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4F" w:rsidRPr="00E4324F" w:rsidRDefault="00E4324F" w:rsidP="00E4324F">
      <w:pPr>
        <w:spacing w:before="100" w:beforeAutospacing="1" w:after="100" w:afterAutospacing="1" w:line="240" w:lineRule="auto"/>
        <w:rPr>
          <w:rFonts w:ascii="Times New Roman" w:eastAsia="Times New Roman" w:hAnsi="Times New Roman" w:cs="Times New Roman"/>
          <w:color w:val="000000"/>
          <w:sz w:val="26"/>
          <w:szCs w:val="26"/>
        </w:rPr>
      </w:pPr>
      <w:r w:rsidRPr="00E4324F">
        <w:rPr>
          <w:rFonts w:ascii="Times New Roman" w:eastAsia="Times New Roman" w:hAnsi="Times New Roman" w:cs="Times New Roman"/>
          <w:b/>
          <w:bCs/>
          <w:color w:val="000000"/>
          <w:sz w:val="26"/>
          <w:szCs w:val="26"/>
        </w:rPr>
        <w:t>RiverWare 7.2 Selection Statistics Enhancement: Time-Integrated Sum</w:t>
      </w:r>
      <w:r w:rsidRPr="00E4324F">
        <w:rPr>
          <w:rFonts w:ascii="Times New Roman" w:eastAsia="Times New Roman" w:hAnsi="Times New Roman" w:cs="Times New Roman"/>
          <w:color w:val="000000"/>
          <w:sz w:val="26"/>
          <w:szCs w:val="26"/>
        </w:rPr>
        <w:br/>
        <w:t>Project: BOR Truckee LBAO 1.2 (Nov. 2017): Sum Flows to Volume</w:t>
      </w:r>
      <w:r w:rsidRPr="00E4324F">
        <w:rPr>
          <w:rFonts w:ascii="Times New Roman" w:eastAsia="Times New Roman" w:hAnsi="Times New Roman" w:cs="Times New Roman"/>
          <w:color w:val="000000"/>
          <w:sz w:val="26"/>
          <w:szCs w:val="26"/>
        </w:rPr>
        <w:br/>
        <w:t>Phil Weinstein, David Neumann, Edie Zagona, CADSWES, 11-07-2017</w:t>
      </w:r>
      <w:r w:rsidRPr="00E4324F">
        <w:rPr>
          <w:rFonts w:ascii="Times New Roman" w:eastAsia="Times New Roman" w:hAnsi="Times New Roman" w:cs="Times New Roman"/>
          <w:color w:val="000000"/>
          <w:sz w:val="26"/>
          <w:szCs w:val="26"/>
        </w:rPr>
        <w:br/>
        <w:t>Document Home: R:\doc\SlotDialogs\2017\BorLbao1p2-SumFlows-Feature.docx</w:t>
      </w:r>
    </w:p>
    <w:p w:rsidR="00E4324F" w:rsidRPr="00E4324F" w:rsidRDefault="00E4324F" w:rsidP="00E4324F">
      <w:pPr>
        <w:spacing w:before="100" w:beforeAutospacing="1" w:after="100" w:afterAutospacing="1" w:line="240" w:lineRule="auto"/>
        <w:rPr>
          <w:rFonts w:ascii="Times New Roman" w:eastAsia="Times New Roman" w:hAnsi="Times New Roman" w:cs="Times New Roman"/>
          <w:color w:val="000000"/>
          <w:sz w:val="26"/>
          <w:szCs w:val="26"/>
        </w:rPr>
      </w:pPr>
      <w:r w:rsidRPr="00E4324F">
        <w:rPr>
          <w:rFonts w:ascii="Times New Roman" w:eastAsia="Times New Roman" w:hAnsi="Times New Roman" w:cs="Times New Roman"/>
          <w:color w:val="000000"/>
          <w:sz w:val="26"/>
          <w:szCs w:val="26"/>
        </w:rPr>
        <w:t xml:space="preserve">The numeric statistics for the set of Slot / </w:t>
      </w:r>
      <w:proofErr w:type="spellStart"/>
      <w:r w:rsidRPr="00E4324F">
        <w:rPr>
          <w:rFonts w:ascii="Times New Roman" w:eastAsia="Times New Roman" w:hAnsi="Times New Roman" w:cs="Times New Roman"/>
          <w:color w:val="000000"/>
          <w:sz w:val="26"/>
          <w:szCs w:val="26"/>
        </w:rPr>
        <w:t>Timestep</w:t>
      </w:r>
      <w:proofErr w:type="spellEnd"/>
      <w:r w:rsidRPr="00E4324F">
        <w:rPr>
          <w:rFonts w:ascii="Times New Roman" w:eastAsia="Times New Roman" w:hAnsi="Times New Roman" w:cs="Times New Roman"/>
          <w:color w:val="000000"/>
          <w:sz w:val="26"/>
          <w:szCs w:val="26"/>
        </w:rPr>
        <w:t xml:space="preserve"> cell selections shown at the bottom of the Open Series Slot Dialog (and the new Slot Viewer) and the SCT now show a time-integrated sum for slots having "rate" units (i.e. units having an explicit "per-time" factor). Supported summations include:</w:t>
      </w:r>
    </w:p>
    <w:p w:rsidR="00E4324F" w:rsidRPr="00E4324F" w:rsidRDefault="00E4324F" w:rsidP="00E4324F">
      <w:pPr>
        <w:numPr>
          <w:ilvl w:val="0"/>
          <w:numId w:val="52"/>
        </w:numPr>
        <w:spacing w:before="100" w:beforeAutospacing="1" w:after="100" w:afterAutospacing="1" w:line="240" w:lineRule="auto"/>
        <w:rPr>
          <w:rFonts w:ascii="Times New Roman" w:eastAsia="Times New Roman" w:hAnsi="Times New Roman" w:cs="Times New Roman"/>
          <w:color w:val="000000"/>
          <w:sz w:val="26"/>
          <w:szCs w:val="26"/>
        </w:rPr>
      </w:pPr>
      <w:r w:rsidRPr="00E4324F">
        <w:rPr>
          <w:rFonts w:ascii="Times New Roman" w:eastAsia="Times New Roman" w:hAnsi="Times New Roman" w:cs="Times New Roman"/>
          <w:color w:val="000000"/>
          <w:sz w:val="26"/>
          <w:szCs w:val="26"/>
        </w:rPr>
        <w:t>Summing Flow time series values to Volume</w:t>
      </w:r>
    </w:p>
    <w:p w:rsidR="00E4324F" w:rsidRPr="00E4324F" w:rsidRDefault="00E4324F" w:rsidP="00E4324F">
      <w:pPr>
        <w:numPr>
          <w:ilvl w:val="0"/>
          <w:numId w:val="52"/>
        </w:numPr>
        <w:spacing w:before="100" w:beforeAutospacing="1" w:after="100" w:afterAutospacing="1" w:line="240" w:lineRule="auto"/>
        <w:rPr>
          <w:rFonts w:ascii="Times New Roman" w:eastAsia="Times New Roman" w:hAnsi="Times New Roman" w:cs="Times New Roman"/>
          <w:color w:val="000000"/>
          <w:sz w:val="26"/>
          <w:szCs w:val="26"/>
        </w:rPr>
      </w:pPr>
      <w:r w:rsidRPr="00E4324F">
        <w:rPr>
          <w:rFonts w:ascii="Times New Roman" w:eastAsia="Times New Roman" w:hAnsi="Times New Roman" w:cs="Times New Roman"/>
          <w:color w:val="000000"/>
          <w:sz w:val="26"/>
          <w:szCs w:val="26"/>
        </w:rPr>
        <w:t>Summing Power time series values to Energy</w:t>
      </w:r>
    </w:p>
    <w:p w:rsidR="00E4324F" w:rsidRPr="00E4324F" w:rsidRDefault="00E4324F" w:rsidP="00E4324F">
      <w:pPr>
        <w:numPr>
          <w:ilvl w:val="0"/>
          <w:numId w:val="52"/>
        </w:numPr>
        <w:spacing w:before="100" w:beforeAutospacing="1" w:after="100" w:afterAutospacing="1" w:line="240" w:lineRule="auto"/>
        <w:rPr>
          <w:rFonts w:ascii="Times New Roman" w:eastAsia="Times New Roman" w:hAnsi="Times New Roman" w:cs="Times New Roman"/>
          <w:color w:val="000000"/>
          <w:sz w:val="26"/>
          <w:szCs w:val="26"/>
        </w:rPr>
      </w:pPr>
      <w:r w:rsidRPr="00E4324F">
        <w:rPr>
          <w:rFonts w:ascii="Times New Roman" w:eastAsia="Times New Roman" w:hAnsi="Times New Roman" w:cs="Times New Roman"/>
          <w:color w:val="000000"/>
          <w:sz w:val="26"/>
          <w:szCs w:val="26"/>
        </w:rPr>
        <w:t>Summing Velocity time series values to Length (distance)</w:t>
      </w:r>
    </w:p>
    <w:p w:rsidR="00E4324F" w:rsidRPr="00E4324F" w:rsidRDefault="00E4324F" w:rsidP="00E4324F">
      <w:pPr>
        <w:spacing w:before="100" w:beforeAutospacing="1" w:after="100" w:afterAutospacing="1" w:line="240" w:lineRule="auto"/>
        <w:rPr>
          <w:rFonts w:ascii="Times New Roman" w:eastAsia="Times New Roman" w:hAnsi="Times New Roman" w:cs="Times New Roman"/>
          <w:color w:val="000000"/>
          <w:sz w:val="26"/>
          <w:szCs w:val="26"/>
        </w:rPr>
      </w:pPr>
      <w:r w:rsidRPr="00E4324F">
        <w:rPr>
          <w:rFonts w:ascii="Times New Roman" w:eastAsia="Times New Roman" w:hAnsi="Times New Roman" w:cs="Times New Roman"/>
          <w:color w:val="000000"/>
          <w:sz w:val="26"/>
          <w:szCs w:val="26"/>
        </w:rPr>
        <w:t>The "integrated sum" value is shown using the active Unit Scheme's scale and unit for the time-integrated unit type (i.e. Volume, Energy or Length). This sum appears on the first of two selection statistics text lines:</w:t>
      </w:r>
      <w:r>
        <w:rPr>
          <w:rFonts w:ascii="Times New Roman" w:eastAsia="Times New Roman" w:hAnsi="Times New Roman" w:cs="Times New Roman"/>
          <w:color w:val="000000"/>
          <w:sz w:val="26"/>
          <w:szCs w:val="26"/>
        </w:rPr>
        <w:br/>
        <w:t xml:space="preserve"> </w:t>
      </w:r>
    </w:p>
    <w:p w:rsidR="00E4324F" w:rsidRPr="00E4324F" w:rsidRDefault="00E4324F" w:rsidP="00E4324F">
      <w:pPr>
        <w:spacing w:before="100" w:beforeAutospacing="1" w:after="100" w:afterAutospacing="1" w:line="240" w:lineRule="auto"/>
        <w:rPr>
          <w:rFonts w:ascii="Times New Roman" w:eastAsia="Times New Roman" w:hAnsi="Times New Roman" w:cs="Times New Roman"/>
          <w:color w:val="000000"/>
          <w:sz w:val="26"/>
          <w:szCs w:val="26"/>
        </w:rPr>
      </w:pPr>
      <w:r w:rsidRPr="00E4324F">
        <w:rPr>
          <w:rFonts w:ascii="Times New Roman" w:eastAsia="Times New Roman" w:hAnsi="Times New Roman" w:cs="Times New Roman"/>
          <w:noProof/>
          <w:color w:val="000000"/>
          <w:sz w:val="26"/>
          <w:szCs w:val="26"/>
        </w:rPr>
        <w:drawing>
          <wp:inline distT="0" distB="0" distL="0" distR="0">
            <wp:extent cx="7018642" cy="4610100"/>
            <wp:effectExtent l="0" t="0" r="0" b="0"/>
            <wp:docPr id="1" name="Picture 1" descr="http://cadswes2.colorado.edu/~philw/2017/SelStats/2017-11-07/SlotViewerSta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philw/2017/SelStats/2017-11-07/SlotViewerStat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7898" cy="4616180"/>
                    </a:xfrm>
                    <a:prstGeom prst="rect">
                      <a:avLst/>
                    </a:prstGeom>
                    <a:noFill/>
                    <a:ln>
                      <a:noFill/>
                    </a:ln>
                  </pic:spPr>
                </pic:pic>
              </a:graphicData>
            </a:graphic>
          </wp:inline>
        </w:drawing>
      </w:r>
    </w:p>
    <w:p w:rsidR="00E4324F" w:rsidRPr="00E4324F" w:rsidRDefault="00E4324F" w:rsidP="00E4324F">
      <w:pPr>
        <w:spacing w:before="100" w:beforeAutospacing="1" w:after="100" w:afterAutospacing="1" w:line="240" w:lineRule="auto"/>
        <w:rPr>
          <w:rFonts w:ascii="Times New Roman" w:eastAsia="Times New Roman" w:hAnsi="Times New Roman" w:cs="Times New Roman"/>
          <w:color w:val="000000"/>
          <w:sz w:val="26"/>
          <w:szCs w:val="26"/>
        </w:rPr>
      </w:pPr>
      <w:r w:rsidRPr="00E4324F">
        <w:rPr>
          <w:rFonts w:ascii="Times New Roman" w:eastAsia="Times New Roman" w:hAnsi="Times New Roman" w:cs="Times New Roman"/>
          <w:color w:val="000000"/>
          <w:sz w:val="26"/>
          <w:szCs w:val="26"/>
        </w:rPr>
        <w:lastRenderedPageBreak/>
        <w:t>The integrated sum, and all selection statistics values are </w:t>
      </w:r>
      <w:r w:rsidRPr="00E4324F">
        <w:rPr>
          <w:rFonts w:ascii="Times New Roman" w:eastAsia="Times New Roman" w:hAnsi="Times New Roman" w:cs="Times New Roman"/>
          <w:b/>
          <w:bCs/>
          <w:color w:val="000000"/>
          <w:sz w:val="26"/>
          <w:szCs w:val="26"/>
        </w:rPr>
        <w:t>updated dynamically</w:t>
      </w:r>
      <w:r w:rsidRPr="00E4324F">
        <w:rPr>
          <w:rFonts w:ascii="Times New Roman" w:eastAsia="Times New Roman" w:hAnsi="Times New Roman" w:cs="Times New Roman"/>
          <w:color w:val="000000"/>
          <w:sz w:val="26"/>
          <w:szCs w:val="26"/>
        </w:rPr>
        <w:t> as the user changes the cell selection, e.g. by clicking in a cell, dragging along several adjacent slot/</w:t>
      </w:r>
      <w:proofErr w:type="spellStart"/>
      <w:r w:rsidRPr="00E4324F">
        <w:rPr>
          <w:rFonts w:ascii="Times New Roman" w:eastAsia="Times New Roman" w:hAnsi="Times New Roman" w:cs="Times New Roman"/>
          <w:color w:val="000000"/>
          <w:sz w:val="26"/>
          <w:szCs w:val="26"/>
        </w:rPr>
        <w:t>timestep</w:t>
      </w:r>
      <w:proofErr w:type="spellEnd"/>
      <w:r w:rsidRPr="00E4324F">
        <w:rPr>
          <w:rFonts w:ascii="Times New Roman" w:eastAsia="Times New Roman" w:hAnsi="Times New Roman" w:cs="Times New Roman"/>
          <w:color w:val="000000"/>
          <w:sz w:val="26"/>
          <w:szCs w:val="26"/>
        </w:rPr>
        <w:t xml:space="preserve"> cells, or clicking with the SHIFT or CONTROL key pressed to extend the selection or toggle the clicked cell into or out of the cell selection. The statistics for the current cell selection are updated dynamically also as the user edits the relevant unit type in the Unit Scheme editor.</w:t>
      </w:r>
      <w:bookmarkStart w:id="0" w:name="_GoBack"/>
      <w:bookmarkEnd w:id="0"/>
      <w:r w:rsidRPr="00E4324F">
        <w:rPr>
          <w:rFonts w:ascii="Times New Roman" w:eastAsia="Times New Roman" w:hAnsi="Times New Roman" w:cs="Times New Roman"/>
          <w:color w:val="000000"/>
          <w:sz w:val="26"/>
          <w:szCs w:val="26"/>
        </w:rPr>
        <w:t xml:space="preserve"> Statistics are presented only when the current slot/</w:t>
      </w:r>
      <w:proofErr w:type="spellStart"/>
      <w:r w:rsidRPr="00E4324F">
        <w:rPr>
          <w:rFonts w:ascii="Times New Roman" w:eastAsia="Times New Roman" w:hAnsi="Times New Roman" w:cs="Times New Roman"/>
          <w:color w:val="000000"/>
          <w:sz w:val="26"/>
          <w:szCs w:val="26"/>
        </w:rPr>
        <w:t>timestep</w:t>
      </w:r>
      <w:proofErr w:type="spellEnd"/>
      <w:r w:rsidRPr="00E4324F">
        <w:rPr>
          <w:rFonts w:ascii="Times New Roman" w:eastAsia="Times New Roman" w:hAnsi="Times New Roman" w:cs="Times New Roman"/>
          <w:color w:val="000000"/>
          <w:sz w:val="26"/>
          <w:szCs w:val="26"/>
        </w:rPr>
        <w:t xml:space="preserve"> cell selection includes only slots of having single unit type (e.g. Flow or Volume).</w:t>
      </w:r>
    </w:p>
    <w:p w:rsidR="00E4324F" w:rsidRPr="00E4324F" w:rsidRDefault="00E4324F" w:rsidP="00E4324F">
      <w:pPr>
        <w:spacing w:before="100" w:beforeAutospacing="1" w:after="100" w:afterAutospacing="1" w:line="240" w:lineRule="auto"/>
        <w:rPr>
          <w:rFonts w:ascii="Times New Roman" w:eastAsia="Times New Roman" w:hAnsi="Times New Roman" w:cs="Times New Roman"/>
          <w:color w:val="000000"/>
          <w:sz w:val="26"/>
          <w:szCs w:val="26"/>
        </w:rPr>
      </w:pPr>
      <w:r w:rsidRPr="00E4324F">
        <w:rPr>
          <w:rFonts w:ascii="Times New Roman" w:eastAsia="Times New Roman" w:hAnsi="Times New Roman" w:cs="Times New Roman"/>
          <w:color w:val="000000"/>
          <w:sz w:val="26"/>
          <w:szCs w:val="26"/>
        </w:rPr>
        <w:t>Note that the SCT did previously (prior to RiverWare 7.2) present an integrated sum statistic. But it was in units derived directly from the rate unit of the first selected slot, e.g. the integrated sum for "</w:t>
      </w:r>
      <w:proofErr w:type="spellStart"/>
      <w:r w:rsidRPr="00E4324F">
        <w:rPr>
          <w:rFonts w:ascii="Times New Roman" w:eastAsia="Times New Roman" w:hAnsi="Times New Roman" w:cs="Times New Roman"/>
          <w:color w:val="000000"/>
          <w:sz w:val="26"/>
          <w:szCs w:val="26"/>
        </w:rPr>
        <w:t>cfs</w:t>
      </w:r>
      <w:proofErr w:type="spellEnd"/>
      <w:r w:rsidRPr="00E4324F">
        <w:rPr>
          <w:rFonts w:ascii="Times New Roman" w:eastAsia="Times New Roman" w:hAnsi="Times New Roman" w:cs="Times New Roman"/>
          <w:color w:val="000000"/>
          <w:sz w:val="26"/>
          <w:szCs w:val="26"/>
        </w:rPr>
        <w:t>" was f3 (cubic feet), scaled to show a value with a reasonable magnitude. With this enhancement, the SCT's integrated unit is now determined from the active unit scheme.</w:t>
      </w:r>
    </w:p>
    <w:p w:rsidR="00E4324F" w:rsidRPr="00E4324F" w:rsidRDefault="00E4324F" w:rsidP="00E4324F">
      <w:pPr>
        <w:spacing w:before="100" w:beforeAutospacing="1" w:after="100" w:afterAutospacing="1" w:line="240" w:lineRule="auto"/>
        <w:rPr>
          <w:rFonts w:ascii="Times New Roman" w:eastAsia="Times New Roman" w:hAnsi="Times New Roman" w:cs="Times New Roman"/>
          <w:color w:val="000000"/>
          <w:sz w:val="26"/>
          <w:szCs w:val="26"/>
        </w:rPr>
      </w:pPr>
      <w:r w:rsidRPr="00E4324F">
        <w:rPr>
          <w:rFonts w:ascii="Times New Roman" w:eastAsia="Times New Roman" w:hAnsi="Times New Roman" w:cs="Times New Roman"/>
          <w:color w:val="000000"/>
          <w:sz w:val="26"/>
          <w:szCs w:val="26"/>
        </w:rPr>
        <w:t>--- (</w:t>
      </w:r>
      <w:proofErr w:type="gramStart"/>
      <w:r w:rsidRPr="00E4324F">
        <w:rPr>
          <w:rFonts w:ascii="Times New Roman" w:eastAsia="Times New Roman" w:hAnsi="Times New Roman" w:cs="Times New Roman"/>
          <w:color w:val="000000"/>
          <w:sz w:val="26"/>
          <w:szCs w:val="26"/>
        </w:rPr>
        <w:t>end</w:t>
      </w:r>
      <w:proofErr w:type="gramEnd"/>
      <w:r w:rsidRPr="00E4324F">
        <w:rPr>
          <w:rFonts w:ascii="Times New Roman" w:eastAsia="Times New Roman" w:hAnsi="Times New Roman" w:cs="Times New Roman"/>
          <w:color w:val="000000"/>
          <w:sz w:val="26"/>
          <w:szCs w:val="26"/>
        </w:rPr>
        <w:t>) ---</w:t>
      </w:r>
    </w:p>
    <w:p w:rsidR="00CA7D8B" w:rsidRPr="00E4324F" w:rsidRDefault="00CA7D8B" w:rsidP="00E4324F">
      <w:pPr>
        <w:rPr>
          <w:sz w:val="26"/>
          <w:szCs w:val="26"/>
        </w:rPr>
      </w:pPr>
    </w:p>
    <w:sectPr w:rsidR="00CA7D8B" w:rsidRPr="00E4324F" w:rsidSect="00E4324F">
      <w:headerReference w:type="default"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6F" w:rsidRDefault="00D5736F" w:rsidP="00C74C5C">
      <w:pPr>
        <w:spacing w:after="0" w:line="240" w:lineRule="auto"/>
      </w:pPr>
      <w:r>
        <w:separator/>
      </w:r>
    </w:p>
  </w:endnote>
  <w:endnote w:type="continuationSeparator" w:id="0">
    <w:p w:rsidR="00D5736F" w:rsidRDefault="00D5736F" w:rsidP="00C7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6F" w:rsidRDefault="00D5736F">
    <w:pPr>
      <w:pStyle w:val="Footer"/>
    </w:pPr>
    <w:r>
      <w:tab/>
    </w:r>
    <w:r>
      <w:tab/>
      <w:t>1</w:t>
    </w:r>
    <w:r w:rsidR="00E4324F">
      <w:t>1</w:t>
    </w:r>
    <w:r>
      <w:t>-1</w:t>
    </w:r>
    <w:r w:rsidR="00E4324F">
      <w:t>7</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6F" w:rsidRDefault="00D5736F" w:rsidP="00C74C5C">
      <w:pPr>
        <w:spacing w:after="0" w:line="240" w:lineRule="auto"/>
      </w:pPr>
      <w:r>
        <w:separator/>
      </w:r>
    </w:p>
  </w:footnote>
  <w:footnote w:type="continuationSeparator" w:id="0">
    <w:p w:rsidR="00D5736F" w:rsidRDefault="00D5736F" w:rsidP="00C74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D5736F" w:rsidRPr="001511BF" w:rsidRDefault="00E4324F" w:rsidP="001511BF">
        <w:pPr>
          <w:pStyle w:val="Header"/>
        </w:pPr>
        <w:r w:rsidRPr="00E4324F">
          <w:t>RiverWare 7.2 Selection Statistics Enhancement: Time-Integrated Sum</w:t>
        </w:r>
        <w:r w:rsidR="00D5736F" w:rsidRPr="001511BF">
          <w:tab/>
          <w:t xml:space="preserve">Page </w:t>
        </w:r>
        <w:r w:rsidR="00D5736F" w:rsidRPr="001511BF">
          <w:rPr>
            <w:bCs/>
            <w:sz w:val="24"/>
            <w:szCs w:val="24"/>
          </w:rPr>
          <w:fldChar w:fldCharType="begin"/>
        </w:r>
        <w:r w:rsidR="00D5736F" w:rsidRPr="001511BF">
          <w:rPr>
            <w:bCs/>
          </w:rPr>
          <w:instrText xml:space="preserve"> PAGE </w:instrText>
        </w:r>
        <w:r w:rsidR="00D5736F" w:rsidRPr="001511BF">
          <w:rPr>
            <w:bCs/>
            <w:sz w:val="24"/>
            <w:szCs w:val="24"/>
          </w:rPr>
          <w:fldChar w:fldCharType="separate"/>
        </w:r>
        <w:r w:rsidR="00C2410D">
          <w:rPr>
            <w:bCs/>
            <w:noProof/>
          </w:rPr>
          <w:t>2</w:t>
        </w:r>
        <w:r w:rsidR="00D5736F" w:rsidRPr="001511BF">
          <w:rPr>
            <w:bCs/>
            <w:sz w:val="24"/>
            <w:szCs w:val="24"/>
          </w:rPr>
          <w:fldChar w:fldCharType="end"/>
        </w:r>
        <w:r w:rsidR="00D5736F" w:rsidRPr="001511BF">
          <w:t xml:space="preserve"> of </w:t>
        </w:r>
        <w:r w:rsidR="00D5736F" w:rsidRPr="001511BF">
          <w:rPr>
            <w:bCs/>
            <w:sz w:val="24"/>
            <w:szCs w:val="24"/>
          </w:rPr>
          <w:fldChar w:fldCharType="begin"/>
        </w:r>
        <w:r w:rsidR="00D5736F" w:rsidRPr="001511BF">
          <w:rPr>
            <w:bCs/>
          </w:rPr>
          <w:instrText xml:space="preserve"> NUMPAGES  </w:instrText>
        </w:r>
        <w:r w:rsidR="00D5736F" w:rsidRPr="001511BF">
          <w:rPr>
            <w:bCs/>
            <w:sz w:val="24"/>
            <w:szCs w:val="24"/>
          </w:rPr>
          <w:fldChar w:fldCharType="separate"/>
        </w:r>
        <w:r w:rsidR="00C2410D">
          <w:rPr>
            <w:bCs/>
            <w:noProof/>
          </w:rPr>
          <w:t>2</w:t>
        </w:r>
        <w:r w:rsidR="00D5736F" w:rsidRPr="001511BF">
          <w:rPr>
            <w:bCs/>
            <w:sz w:val="24"/>
            <w:szCs w:val="24"/>
          </w:rPr>
          <w:fldChar w:fldCharType="end"/>
        </w:r>
      </w:p>
    </w:sdtContent>
  </w:sdt>
  <w:p w:rsidR="00D5736F" w:rsidRDefault="00D57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1FC"/>
    <w:multiLevelType w:val="multilevel"/>
    <w:tmpl w:val="7CF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A6B7A"/>
    <w:multiLevelType w:val="multilevel"/>
    <w:tmpl w:val="D7F0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305BE"/>
    <w:multiLevelType w:val="multilevel"/>
    <w:tmpl w:val="004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062AF"/>
    <w:multiLevelType w:val="multilevel"/>
    <w:tmpl w:val="3E9AE83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FD754E1"/>
    <w:multiLevelType w:val="multilevel"/>
    <w:tmpl w:val="F4A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94DFE"/>
    <w:multiLevelType w:val="multilevel"/>
    <w:tmpl w:val="9B0E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4596"/>
    <w:multiLevelType w:val="multilevel"/>
    <w:tmpl w:val="859A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FC47CB"/>
    <w:multiLevelType w:val="multilevel"/>
    <w:tmpl w:val="DEDC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96E03"/>
    <w:multiLevelType w:val="multilevel"/>
    <w:tmpl w:val="726C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71ED5"/>
    <w:multiLevelType w:val="multilevel"/>
    <w:tmpl w:val="18CC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533C8"/>
    <w:multiLevelType w:val="multilevel"/>
    <w:tmpl w:val="905C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21A11"/>
    <w:multiLevelType w:val="multilevel"/>
    <w:tmpl w:val="81A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C24C7"/>
    <w:multiLevelType w:val="multilevel"/>
    <w:tmpl w:val="6264F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20450"/>
    <w:multiLevelType w:val="multilevel"/>
    <w:tmpl w:val="34E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04732"/>
    <w:multiLevelType w:val="multilevel"/>
    <w:tmpl w:val="F886E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F0497"/>
    <w:multiLevelType w:val="multilevel"/>
    <w:tmpl w:val="C3A651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C3FEC"/>
    <w:multiLevelType w:val="multilevel"/>
    <w:tmpl w:val="E15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661CD"/>
    <w:multiLevelType w:val="multilevel"/>
    <w:tmpl w:val="82B03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0A054F"/>
    <w:multiLevelType w:val="multilevel"/>
    <w:tmpl w:val="892E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36D7B"/>
    <w:multiLevelType w:val="multilevel"/>
    <w:tmpl w:val="C048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C71C2"/>
    <w:multiLevelType w:val="multilevel"/>
    <w:tmpl w:val="C25A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D56D3"/>
    <w:multiLevelType w:val="multilevel"/>
    <w:tmpl w:val="5FBC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2E5F93"/>
    <w:multiLevelType w:val="multilevel"/>
    <w:tmpl w:val="858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E5656E"/>
    <w:multiLevelType w:val="multilevel"/>
    <w:tmpl w:val="EF82F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E67989"/>
    <w:multiLevelType w:val="multilevel"/>
    <w:tmpl w:val="95428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5D4263"/>
    <w:multiLevelType w:val="multilevel"/>
    <w:tmpl w:val="FE6E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670D70"/>
    <w:multiLevelType w:val="multilevel"/>
    <w:tmpl w:val="56AE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9D2393"/>
    <w:multiLevelType w:val="multilevel"/>
    <w:tmpl w:val="CCFE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081A91"/>
    <w:multiLevelType w:val="multilevel"/>
    <w:tmpl w:val="BAD8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9806B4"/>
    <w:multiLevelType w:val="multilevel"/>
    <w:tmpl w:val="8E16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117E10"/>
    <w:multiLevelType w:val="multilevel"/>
    <w:tmpl w:val="EDB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FE30C0"/>
    <w:multiLevelType w:val="multilevel"/>
    <w:tmpl w:val="E5B6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910D12"/>
    <w:multiLevelType w:val="multilevel"/>
    <w:tmpl w:val="5664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D6A36"/>
    <w:multiLevelType w:val="multilevel"/>
    <w:tmpl w:val="E392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A15029"/>
    <w:multiLevelType w:val="multilevel"/>
    <w:tmpl w:val="0FC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C13CFE"/>
    <w:multiLevelType w:val="multilevel"/>
    <w:tmpl w:val="3B84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5D0558"/>
    <w:multiLevelType w:val="multilevel"/>
    <w:tmpl w:val="428E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EB3767"/>
    <w:multiLevelType w:val="multilevel"/>
    <w:tmpl w:val="4860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CE2E44"/>
    <w:multiLevelType w:val="multilevel"/>
    <w:tmpl w:val="6AAE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E73F5D"/>
    <w:multiLevelType w:val="multilevel"/>
    <w:tmpl w:val="406A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7D26BA"/>
    <w:multiLevelType w:val="multilevel"/>
    <w:tmpl w:val="C4E4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A05230"/>
    <w:multiLevelType w:val="multilevel"/>
    <w:tmpl w:val="6AD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566BD3"/>
    <w:multiLevelType w:val="multilevel"/>
    <w:tmpl w:val="89FC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82176C"/>
    <w:multiLevelType w:val="multilevel"/>
    <w:tmpl w:val="819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DA3212"/>
    <w:multiLevelType w:val="multilevel"/>
    <w:tmpl w:val="14A2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BE547F"/>
    <w:multiLevelType w:val="multilevel"/>
    <w:tmpl w:val="C244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347CE3"/>
    <w:multiLevelType w:val="multilevel"/>
    <w:tmpl w:val="DD76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9B0811"/>
    <w:multiLevelType w:val="multilevel"/>
    <w:tmpl w:val="3D2A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5422A8"/>
    <w:multiLevelType w:val="multilevel"/>
    <w:tmpl w:val="82EC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0F0B08"/>
    <w:multiLevelType w:val="multilevel"/>
    <w:tmpl w:val="DD8A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2A6448"/>
    <w:multiLevelType w:val="multilevel"/>
    <w:tmpl w:val="F36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E916BA"/>
    <w:multiLevelType w:val="multilevel"/>
    <w:tmpl w:val="436A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6"/>
  </w:num>
  <w:num w:numId="3">
    <w:abstractNumId w:val="17"/>
  </w:num>
  <w:num w:numId="4">
    <w:abstractNumId w:val="14"/>
  </w:num>
  <w:num w:numId="5">
    <w:abstractNumId w:val="34"/>
  </w:num>
  <w:num w:numId="6">
    <w:abstractNumId w:val="33"/>
  </w:num>
  <w:num w:numId="7">
    <w:abstractNumId w:val="49"/>
  </w:num>
  <w:num w:numId="8">
    <w:abstractNumId w:val="47"/>
  </w:num>
  <w:num w:numId="9">
    <w:abstractNumId w:val="42"/>
  </w:num>
  <w:num w:numId="10">
    <w:abstractNumId w:val="15"/>
  </w:num>
  <w:num w:numId="11">
    <w:abstractNumId w:val="3"/>
  </w:num>
  <w:num w:numId="12">
    <w:abstractNumId w:val="2"/>
  </w:num>
  <w:num w:numId="13">
    <w:abstractNumId w:val="46"/>
  </w:num>
  <w:num w:numId="14">
    <w:abstractNumId w:val="10"/>
  </w:num>
  <w:num w:numId="15">
    <w:abstractNumId w:val="11"/>
  </w:num>
  <w:num w:numId="16">
    <w:abstractNumId w:val="32"/>
  </w:num>
  <w:num w:numId="17">
    <w:abstractNumId w:val="12"/>
  </w:num>
  <w:num w:numId="18">
    <w:abstractNumId w:val="41"/>
  </w:num>
  <w:num w:numId="19">
    <w:abstractNumId w:val="13"/>
  </w:num>
  <w:num w:numId="20">
    <w:abstractNumId w:val="48"/>
  </w:num>
  <w:num w:numId="21">
    <w:abstractNumId w:val="50"/>
  </w:num>
  <w:num w:numId="22">
    <w:abstractNumId w:val="22"/>
  </w:num>
  <w:num w:numId="23">
    <w:abstractNumId w:val="0"/>
  </w:num>
  <w:num w:numId="24">
    <w:abstractNumId w:val="4"/>
  </w:num>
  <w:num w:numId="25">
    <w:abstractNumId w:val="44"/>
  </w:num>
  <w:num w:numId="26">
    <w:abstractNumId w:val="45"/>
  </w:num>
  <w:num w:numId="27">
    <w:abstractNumId w:val="20"/>
  </w:num>
  <w:num w:numId="28">
    <w:abstractNumId w:val="35"/>
  </w:num>
  <w:num w:numId="29">
    <w:abstractNumId w:val="1"/>
  </w:num>
  <w:num w:numId="30">
    <w:abstractNumId w:val="29"/>
  </w:num>
  <w:num w:numId="31">
    <w:abstractNumId w:val="27"/>
  </w:num>
  <w:num w:numId="32">
    <w:abstractNumId w:val="36"/>
  </w:num>
  <w:num w:numId="33">
    <w:abstractNumId w:val="19"/>
  </w:num>
  <w:num w:numId="34">
    <w:abstractNumId w:val="23"/>
  </w:num>
  <w:num w:numId="35">
    <w:abstractNumId w:val="51"/>
  </w:num>
  <w:num w:numId="36">
    <w:abstractNumId w:val="16"/>
  </w:num>
  <w:num w:numId="37">
    <w:abstractNumId w:val="24"/>
  </w:num>
  <w:num w:numId="38">
    <w:abstractNumId w:val="7"/>
  </w:num>
  <w:num w:numId="39">
    <w:abstractNumId w:val="37"/>
  </w:num>
  <w:num w:numId="40">
    <w:abstractNumId w:val="9"/>
  </w:num>
  <w:num w:numId="41">
    <w:abstractNumId w:val="5"/>
  </w:num>
  <w:num w:numId="42">
    <w:abstractNumId w:val="31"/>
  </w:num>
  <w:num w:numId="43">
    <w:abstractNumId w:val="38"/>
  </w:num>
  <w:num w:numId="44">
    <w:abstractNumId w:val="25"/>
  </w:num>
  <w:num w:numId="45">
    <w:abstractNumId w:val="30"/>
  </w:num>
  <w:num w:numId="46">
    <w:abstractNumId w:val="39"/>
  </w:num>
  <w:num w:numId="47">
    <w:abstractNumId w:val="43"/>
  </w:num>
  <w:num w:numId="48">
    <w:abstractNumId w:val="21"/>
  </w:num>
  <w:num w:numId="49">
    <w:abstractNumId w:val="28"/>
  </w:num>
  <w:num w:numId="50">
    <w:abstractNumId w:val="18"/>
  </w:num>
  <w:num w:numId="51">
    <w:abstractNumId w:val="8"/>
  </w:num>
  <w:num w:numId="52">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54"/>
    <w:rsid w:val="001511BF"/>
    <w:rsid w:val="00184F5E"/>
    <w:rsid w:val="001D694D"/>
    <w:rsid w:val="00346FFB"/>
    <w:rsid w:val="00484370"/>
    <w:rsid w:val="00773288"/>
    <w:rsid w:val="00927BC3"/>
    <w:rsid w:val="00AB3B41"/>
    <w:rsid w:val="00B55A74"/>
    <w:rsid w:val="00B929BE"/>
    <w:rsid w:val="00C2232F"/>
    <w:rsid w:val="00C2410D"/>
    <w:rsid w:val="00C64EC8"/>
    <w:rsid w:val="00C74C5C"/>
    <w:rsid w:val="00CA7D8B"/>
    <w:rsid w:val="00CB6FAA"/>
    <w:rsid w:val="00D42612"/>
    <w:rsid w:val="00D5736F"/>
    <w:rsid w:val="00D64554"/>
    <w:rsid w:val="00D87015"/>
    <w:rsid w:val="00E4324F"/>
    <w:rsid w:val="00E8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79BC9C1-C33C-4282-8756-541A0F3F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45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46F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554"/>
    <w:rPr>
      <w:rFonts w:ascii="Times New Roman" w:eastAsia="Times New Roman" w:hAnsi="Times New Roman" w:cs="Times New Roman"/>
      <w:b/>
      <w:bCs/>
      <w:sz w:val="36"/>
      <w:szCs w:val="36"/>
    </w:rPr>
  </w:style>
  <w:style w:type="paragraph" w:styleId="NormalWeb">
    <w:name w:val="Normal (Web)"/>
    <w:basedOn w:val="Normal"/>
    <w:uiPriority w:val="99"/>
    <w:unhideWhenUsed/>
    <w:rsid w:val="00D645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4554"/>
    <w:rPr>
      <w:b/>
      <w:bCs/>
    </w:rPr>
  </w:style>
  <w:style w:type="character" w:styleId="Emphasis">
    <w:name w:val="Emphasis"/>
    <w:basedOn w:val="DefaultParagraphFont"/>
    <w:uiPriority w:val="20"/>
    <w:qFormat/>
    <w:rsid w:val="00D64554"/>
    <w:rPr>
      <w:i/>
      <w:iCs/>
    </w:rPr>
  </w:style>
  <w:style w:type="character" w:customStyle="1" w:styleId="apple-converted-space">
    <w:name w:val="apple-converted-space"/>
    <w:basedOn w:val="DefaultParagraphFont"/>
    <w:rsid w:val="00D64554"/>
  </w:style>
  <w:style w:type="paragraph" w:styleId="Header">
    <w:name w:val="header"/>
    <w:basedOn w:val="Normal"/>
    <w:link w:val="HeaderChar"/>
    <w:uiPriority w:val="99"/>
    <w:unhideWhenUsed/>
    <w:rsid w:val="00C7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C5C"/>
  </w:style>
  <w:style w:type="paragraph" w:styleId="Footer">
    <w:name w:val="footer"/>
    <w:basedOn w:val="Normal"/>
    <w:link w:val="FooterChar"/>
    <w:uiPriority w:val="99"/>
    <w:unhideWhenUsed/>
    <w:rsid w:val="00C7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C5C"/>
  </w:style>
  <w:style w:type="character" w:customStyle="1" w:styleId="Heading3Char">
    <w:name w:val="Heading 3 Char"/>
    <w:basedOn w:val="DefaultParagraphFont"/>
    <w:link w:val="Heading3"/>
    <w:uiPriority w:val="9"/>
    <w:rsid w:val="00346FF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346FFB"/>
    <w:rPr>
      <w:color w:val="0000FF"/>
      <w:u w:val="single"/>
    </w:rPr>
  </w:style>
  <w:style w:type="character" w:styleId="FollowedHyperlink">
    <w:name w:val="FollowedHyperlink"/>
    <w:basedOn w:val="DefaultParagraphFont"/>
    <w:uiPriority w:val="99"/>
    <w:semiHidden/>
    <w:unhideWhenUsed/>
    <w:rsid w:val="00346FFB"/>
    <w:rPr>
      <w:color w:val="800080"/>
      <w:u w:val="single"/>
    </w:rPr>
  </w:style>
  <w:style w:type="table" w:styleId="TableGrid">
    <w:name w:val="Table Grid"/>
    <w:basedOn w:val="TableNormal"/>
    <w:uiPriority w:val="39"/>
    <w:rsid w:val="0092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537">
      <w:bodyDiv w:val="1"/>
      <w:marLeft w:val="0"/>
      <w:marRight w:val="0"/>
      <w:marTop w:val="0"/>
      <w:marBottom w:val="0"/>
      <w:divBdr>
        <w:top w:val="none" w:sz="0" w:space="0" w:color="auto"/>
        <w:left w:val="none" w:sz="0" w:space="0" w:color="auto"/>
        <w:bottom w:val="none" w:sz="0" w:space="0" w:color="auto"/>
        <w:right w:val="none" w:sz="0" w:space="0" w:color="auto"/>
      </w:divBdr>
    </w:div>
    <w:div w:id="1493526044">
      <w:bodyDiv w:val="1"/>
      <w:marLeft w:val="0"/>
      <w:marRight w:val="0"/>
      <w:marTop w:val="0"/>
      <w:marBottom w:val="0"/>
      <w:divBdr>
        <w:top w:val="none" w:sz="0" w:space="0" w:color="auto"/>
        <w:left w:val="none" w:sz="0" w:space="0" w:color="auto"/>
        <w:bottom w:val="none" w:sz="0" w:space="0" w:color="auto"/>
        <w:right w:val="none" w:sz="0" w:space="0" w:color="auto"/>
      </w:divBdr>
      <w:divsChild>
        <w:div w:id="996036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44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8894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950934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07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6453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685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291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68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9293867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0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212271">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5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70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85893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342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45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550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1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630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6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187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85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76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52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035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46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4514033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0779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27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0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9086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334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540096">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5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9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097954">
      <w:bodyDiv w:val="1"/>
      <w:marLeft w:val="0"/>
      <w:marRight w:val="0"/>
      <w:marTop w:val="0"/>
      <w:marBottom w:val="0"/>
      <w:divBdr>
        <w:top w:val="none" w:sz="0" w:space="0" w:color="auto"/>
        <w:left w:val="none" w:sz="0" w:space="0" w:color="auto"/>
        <w:bottom w:val="none" w:sz="0" w:space="0" w:color="auto"/>
        <w:right w:val="none" w:sz="0" w:space="0" w:color="auto"/>
      </w:divBdr>
      <w:divsChild>
        <w:div w:id="37473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72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35380">
          <w:blockQuote w:val="1"/>
          <w:marLeft w:val="720"/>
          <w:marRight w:val="720"/>
          <w:marTop w:val="100"/>
          <w:marBottom w:val="100"/>
          <w:divBdr>
            <w:top w:val="none" w:sz="0" w:space="0" w:color="auto"/>
            <w:left w:val="none" w:sz="0" w:space="0" w:color="auto"/>
            <w:bottom w:val="none" w:sz="0" w:space="0" w:color="auto"/>
            <w:right w:val="none" w:sz="0" w:space="0" w:color="auto"/>
          </w:divBdr>
        </w:div>
        <w:div w:id="92550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8033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74720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30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0669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443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523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0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7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519440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40756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45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33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8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85248">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3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91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519014">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8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725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ECD63-237C-4FCE-96D5-E15B281F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4</cp:revision>
  <dcterms:created xsi:type="dcterms:W3CDTF">2017-11-07T23:10:00Z</dcterms:created>
  <dcterms:modified xsi:type="dcterms:W3CDTF">2017-11-07T23:13:00Z</dcterms:modified>
</cp:coreProperties>
</file>