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38" w:rsidRPr="00070938" w:rsidRDefault="00070938" w:rsidP="00070938">
      <w:pPr>
        <w:pStyle w:val="NormalWeb"/>
        <w:rPr>
          <w:color w:val="000000"/>
        </w:rPr>
      </w:pPr>
      <w:r w:rsidRPr="00070938">
        <w:rPr>
          <w:color w:val="000000"/>
        </w:rPr>
        <w:t>Object Viewer Revisions for RiverWare 7.2 / Dec 2017</w:t>
      </w:r>
      <w:r w:rsidRPr="00070938">
        <w:rPr>
          <w:color w:val="000000"/>
        </w:rPr>
        <w:br/>
        <w:t>Document Home: R:\doc\openObject\2017\ObjViewerRevForRw72.docx</w:t>
      </w:r>
      <w:r w:rsidRPr="00070938">
        <w:rPr>
          <w:color w:val="000000"/>
        </w:rPr>
        <w:br/>
        <w:t xml:space="preserve">Phil Weinstein, David Neumann, Edie Zagona, CADSWES, </w:t>
      </w:r>
      <w:proofErr w:type="gramStart"/>
      <w:r w:rsidRPr="00070938">
        <w:rPr>
          <w:color w:val="000000"/>
        </w:rPr>
        <w:t>12</w:t>
      </w:r>
      <w:proofErr w:type="gramEnd"/>
      <w:r w:rsidRPr="00070938">
        <w:rPr>
          <w:color w:val="000000"/>
        </w:rPr>
        <w:t>-0</w:t>
      </w:r>
      <w:r w:rsidR="00FC2386">
        <w:rPr>
          <w:color w:val="000000"/>
        </w:rPr>
        <w:t>6-2017.</w:t>
      </w:r>
      <w:bookmarkStart w:id="0" w:name="_GoBack"/>
      <w:bookmarkEnd w:id="0"/>
    </w:p>
    <w:p w:rsidR="00070938" w:rsidRPr="00070938" w:rsidRDefault="00070938" w:rsidP="00070938">
      <w:pPr>
        <w:pStyle w:val="Heading3"/>
        <w:rPr>
          <w:color w:val="000000"/>
          <w:sz w:val="32"/>
          <w:szCs w:val="32"/>
        </w:rPr>
      </w:pPr>
      <w:r w:rsidRPr="00070938">
        <w:rPr>
          <w:color w:val="000000"/>
          <w:sz w:val="32"/>
          <w:szCs w:val="32"/>
        </w:rPr>
        <w:t>Object Viewer Enhancements for RiverWare 7.2</w:t>
      </w:r>
    </w:p>
    <w:p w:rsidR="00070938" w:rsidRPr="00070938" w:rsidRDefault="00070938" w:rsidP="00070938">
      <w:pPr>
        <w:pStyle w:val="NormalWeb"/>
        <w:rPr>
          <w:color w:val="000000"/>
        </w:rPr>
      </w:pPr>
      <w:r w:rsidRPr="00070938">
        <w:rPr>
          <w:color w:val="000000"/>
        </w:rPr>
        <w:t>With some experience using the new Object Viewer (7.1) we've identified the need for several usability enhancements. The following changes have been developed for RiverWare 7.2.</w:t>
      </w:r>
    </w:p>
    <w:p w:rsidR="00070938" w:rsidRPr="00070938" w:rsidRDefault="00070938" w:rsidP="00070938">
      <w:pPr>
        <w:pStyle w:val="NormalWeb"/>
        <w:rPr>
          <w:color w:val="000000"/>
        </w:rPr>
      </w:pPr>
      <w:r w:rsidRPr="00070938">
        <w:rPr>
          <w:color w:val="000000"/>
        </w:rPr>
        <w:t>The </w:t>
      </w:r>
      <w:r w:rsidRPr="00070938">
        <w:rPr>
          <w:rStyle w:val="Strong"/>
          <w:color w:val="000000"/>
        </w:rPr>
        <w:t>Object Viewer's</w:t>
      </w:r>
      <w:r w:rsidRPr="00070938">
        <w:rPr>
          <w:color w:val="000000"/>
        </w:rPr>
        <w:t> set of simulation object tabs is now persistent within the RiverWare session. The Object Viewer can be closed, and reopened using a new "</w:t>
      </w:r>
      <w:r w:rsidRPr="00070938">
        <w:rPr>
          <w:color w:val="000000"/>
          <w:u w:val="single"/>
        </w:rPr>
        <w:t>Object Viewer</w:t>
      </w:r>
      <w:r w:rsidRPr="00070938">
        <w:rPr>
          <w:color w:val="000000"/>
        </w:rPr>
        <w:t>" button on the bottom of the RiverWare workspace. When reopening the Object Viewer, it will have the same set of object tabs it had when the viewer was closed (unless any of those simulation objects have been deleted).</w:t>
      </w:r>
    </w:p>
    <w:p w:rsidR="00070938" w:rsidRPr="00070938" w:rsidRDefault="00070938" w:rsidP="00070938">
      <w:pPr>
        <w:pStyle w:val="NormalWeb"/>
        <w:rPr>
          <w:color w:val="000000"/>
        </w:rPr>
      </w:pPr>
      <w:r w:rsidRPr="00070938">
        <w:rPr>
          <w:noProof/>
          <w:color w:val="000000"/>
        </w:rPr>
        <w:drawing>
          <wp:inline distT="0" distB="0" distL="0" distR="0">
            <wp:extent cx="7029450" cy="371475"/>
            <wp:effectExtent l="0" t="0" r="0" b="9525"/>
            <wp:docPr id="6" name="Picture 6" descr="http://cadswes2.colorado.edu/~philw/2017/ObjSlotViewerRev/2017-12-05/Workspace-Status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philw/2017/ObjSlotViewerRev/2017-12-05/Workspace-StatusB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9450" cy="371475"/>
                    </a:xfrm>
                    <a:prstGeom prst="rect">
                      <a:avLst/>
                    </a:prstGeom>
                    <a:noFill/>
                    <a:ln>
                      <a:noFill/>
                    </a:ln>
                  </pic:spPr>
                </pic:pic>
              </a:graphicData>
            </a:graphic>
          </wp:inline>
        </w:drawing>
      </w:r>
    </w:p>
    <w:p w:rsidR="00070938" w:rsidRPr="00070938" w:rsidRDefault="00070938" w:rsidP="00070938">
      <w:pPr>
        <w:pStyle w:val="NormalWeb"/>
        <w:rPr>
          <w:color w:val="000000"/>
        </w:rPr>
      </w:pPr>
      <w:r w:rsidRPr="00070938">
        <w:rPr>
          <w:noProof/>
          <w:color w:val="000000"/>
        </w:rPr>
        <w:drawing>
          <wp:inline distT="0" distB="0" distL="0" distR="0">
            <wp:extent cx="7029450" cy="3886200"/>
            <wp:effectExtent l="0" t="0" r="0" b="0"/>
            <wp:docPr id="5" name="Picture 5" descr="http://cadswes2.colorado.edu/~philw/2017/ObjSlotViewerRev/2017-12-05/Workspace-ObjViewer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philw/2017/ObjSlotViewerRev/2017-12-05/Workspace-ObjViewerBu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9450" cy="3886200"/>
                    </a:xfrm>
                    <a:prstGeom prst="rect">
                      <a:avLst/>
                    </a:prstGeom>
                    <a:noFill/>
                    <a:ln>
                      <a:noFill/>
                    </a:ln>
                  </pic:spPr>
                </pic:pic>
              </a:graphicData>
            </a:graphic>
          </wp:inline>
        </w:drawing>
      </w:r>
    </w:p>
    <w:p w:rsidR="00070938" w:rsidRPr="00070938" w:rsidRDefault="00070938" w:rsidP="00070938">
      <w:pPr>
        <w:pStyle w:val="NormalWeb"/>
        <w:rPr>
          <w:color w:val="000000"/>
        </w:rPr>
      </w:pPr>
      <w:r w:rsidRPr="00070938">
        <w:rPr>
          <w:color w:val="000000"/>
        </w:rPr>
        <w:t>The Object Viewer button is enabled only if at least one simulation object (tab) is present -- or was present, the last time the Object Viewer was shown. Otherwise, the Object Viewer can be shown by "opening" a simulation object (e.g. by double clicking an object icon in the workspace).</w:t>
      </w:r>
    </w:p>
    <w:p w:rsidR="00070938" w:rsidRPr="00070938" w:rsidRDefault="00070938" w:rsidP="00070938">
      <w:pPr>
        <w:pStyle w:val="NormalWeb"/>
        <w:ind w:left="720"/>
        <w:rPr>
          <w:color w:val="000000"/>
        </w:rPr>
      </w:pPr>
      <w:r w:rsidRPr="00070938">
        <w:rPr>
          <w:color w:val="000000"/>
        </w:rPr>
        <w:t>Note: We originally planned to allow the Object Viewer to be shown "empty", i.e. without any simulation object tabs. But we ran into some technical difficulties with the "empty" state. For this reason, the new Object Viewer button needs to be disabled when the Object Viewer's object tab list is empty.</w:t>
      </w:r>
    </w:p>
    <w:p w:rsidR="00070938" w:rsidRPr="00070938" w:rsidRDefault="00070938" w:rsidP="00070938">
      <w:pPr>
        <w:pStyle w:val="NormalWeb"/>
        <w:rPr>
          <w:color w:val="000000"/>
        </w:rPr>
      </w:pPr>
      <w:r w:rsidRPr="00070938">
        <w:rPr>
          <w:color w:val="000000"/>
        </w:rPr>
        <w:t>One new operation was added to the Object Viewer. </w:t>
      </w:r>
      <w:r w:rsidRPr="00070938">
        <w:rPr>
          <w:color w:val="000000"/>
          <w:u w:val="single"/>
        </w:rPr>
        <w:t>File</w:t>
      </w:r>
      <w:r w:rsidRPr="00070938">
        <w:rPr>
          <w:color w:val="000000"/>
        </w:rPr>
        <w:t> &gt;&gt; "</w:t>
      </w:r>
      <w:r w:rsidRPr="00070938">
        <w:rPr>
          <w:color w:val="000000"/>
          <w:u w:val="single"/>
        </w:rPr>
        <w:t>Remove All Objects and Close</w:t>
      </w:r>
      <w:r w:rsidRPr="00070938">
        <w:rPr>
          <w:color w:val="000000"/>
        </w:rPr>
        <w:t xml:space="preserve">" closes the viewer, and erases its persistent object tab list. If instead the user chooses "Close Window", or clicks the Red-X button in the window's </w:t>
      </w:r>
      <w:proofErr w:type="spellStart"/>
      <w:r w:rsidRPr="00070938">
        <w:rPr>
          <w:color w:val="000000"/>
        </w:rPr>
        <w:t>titlebar</w:t>
      </w:r>
      <w:proofErr w:type="spellEnd"/>
      <w:r w:rsidRPr="00070938">
        <w:rPr>
          <w:color w:val="000000"/>
        </w:rPr>
        <w:t>, the current set of object tabs will be restored the next time the Object Viewer is shown.</w:t>
      </w:r>
    </w:p>
    <w:p w:rsidR="00070938" w:rsidRPr="00070938" w:rsidRDefault="00070938" w:rsidP="00070938">
      <w:pPr>
        <w:pStyle w:val="NormalWeb"/>
        <w:rPr>
          <w:color w:val="000000"/>
        </w:rPr>
      </w:pPr>
      <w:r w:rsidRPr="00070938">
        <w:rPr>
          <w:noProof/>
          <w:color w:val="000000"/>
        </w:rPr>
        <w:drawing>
          <wp:inline distT="0" distB="0" distL="0" distR="0">
            <wp:extent cx="4914900" cy="4181475"/>
            <wp:effectExtent l="0" t="0" r="0" b="9525"/>
            <wp:docPr id="2" name="Picture 2" descr="http://cadswes2.colorado.edu/~philw/2017/ObjSlotViewerRev/2017-12-05/ObjViewer-FileMenu-RemoveAllOb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philw/2017/ObjSlotViewerRev/2017-12-05/ObjViewer-FileMenu-RemoveAllObj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4181475"/>
                    </a:xfrm>
                    <a:prstGeom prst="rect">
                      <a:avLst/>
                    </a:prstGeom>
                    <a:noFill/>
                    <a:ln>
                      <a:noFill/>
                    </a:ln>
                  </pic:spPr>
                </pic:pic>
              </a:graphicData>
            </a:graphic>
          </wp:inline>
        </w:drawing>
      </w:r>
    </w:p>
    <w:p w:rsidR="00070938" w:rsidRDefault="00070938">
      <w:pPr>
        <w:rPr>
          <w:rFonts w:ascii="Times New Roman" w:eastAsia="Times New Roman" w:hAnsi="Times New Roman" w:cs="Times New Roman"/>
          <w:color w:val="000000"/>
          <w:sz w:val="24"/>
          <w:szCs w:val="24"/>
        </w:rPr>
      </w:pPr>
      <w:r>
        <w:rPr>
          <w:color w:val="000000"/>
        </w:rPr>
        <w:br w:type="page"/>
      </w:r>
    </w:p>
    <w:p w:rsidR="00070938" w:rsidRPr="00070938" w:rsidRDefault="00070938" w:rsidP="00070938">
      <w:pPr>
        <w:pStyle w:val="NormalWeb"/>
        <w:rPr>
          <w:color w:val="000000"/>
        </w:rPr>
      </w:pPr>
      <w:r w:rsidRPr="00070938">
        <w:rPr>
          <w:color w:val="000000"/>
        </w:rPr>
        <w:t>When removing an object tab from the Object Viewer or closing an Open Object Dialog, IF there are any Open Slots for that object -- either in their own Open Slot Dialog or in the Slot Viewer -- the following "Close Slots Too?" popup dialog is presented:</w:t>
      </w:r>
    </w:p>
    <w:p w:rsidR="00070938" w:rsidRPr="00070938" w:rsidRDefault="00070938" w:rsidP="00070938">
      <w:pPr>
        <w:pStyle w:val="NormalWeb"/>
        <w:rPr>
          <w:color w:val="000000"/>
        </w:rPr>
      </w:pPr>
      <w:r w:rsidRPr="00070938">
        <w:rPr>
          <w:noProof/>
          <w:color w:val="000000"/>
        </w:rPr>
        <w:drawing>
          <wp:inline distT="0" distB="0" distL="0" distR="0">
            <wp:extent cx="2638425" cy="1514475"/>
            <wp:effectExtent l="0" t="0" r="9525" b="9525"/>
            <wp:docPr id="1" name="Picture 1" descr="http://cadswes2.colorado.edu/~philw/2017/ObjSlotViewerRev/2017-12-06/Query-CloseSlotsTo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philw/2017/ObjSlotViewerRev/2017-12-06/Query-CloseSlotsToo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1514475"/>
                    </a:xfrm>
                    <a:prstGeom prst="rect">
                      <a:avLst/>
                    </a:prstGeom>
                    <a:noFill/>
                    <a:ln>
                      <a:noFill/>
                    </a:ln>
                  </pic:spPr>
                </pic:pic>
              </a:graphicData>
            </a:graphic>
          </wp:inline>
        </w:drawing>
      </w:r>
    </w:p>
    <w:p w:rsidR="00070938" w:rsidRPr="00070938" w:rsidRDefault="00070938" w:rsidP="00070938">
      <w:pPr>
        <w:numPr>
          <w:ilvl w:val="0"/>
          <w:numId w:val="20"/>
        </w:numPr>
        <w:spacing w:before="100" w:beforeAutospacing="1" w:after="100" w:afterAutospacing="1" w:line="240" w:lineRule="auto"/>
        <w:rPr>
          <w:rFonts w:ascii="Times New Roman" w:hAnsi="Times New Roman" w:cs="Times New Roman"/>
          <w:color w:val="000000"/>
          <w:sz w:val="24"/>
          <w:szCs w:val="24"/>
        </w:rPr>
      </w:pPr>
      <w:r w:rsidRPr="00070938">
        <w:rPr>
          <w:rFonts w:ascii="Times New Roman" w:hAnsi="Times New Roman" w:cs="Times New Roman"/>
          <w:color w:val="000000"/>
          <w:sz w:val="24"/>
          <w:szCs w:val="24"/>
        </w:rPr>
        <w:t>If the user clicks "Yes", Open Slot Dialogs are closed, and slot columns are removed from the Slot Viewer for any slots on the Object being closed.</w:t>
      </w:r>
    </w:p>
    <w:p w:rsidR="00070938" w:rsidRPr="00070938" w:rsidRDefault="00070938" w:rsidP="00070938">
      <w:pPr>
        <w:numPr>
          <w:ilvl w:val="0"/>
          <w:numId w:val="20"/>
        </w:numPr>
        <w:spacing w:before="100" w:beforeAutospacing="1" w:after="100" w:afterAutospacing="1" w:line="240" w:lineRule="auto"/>
        <w:rPr>
          <w:rFonts w:ascii="Times New Roman" w:hAnsi="Times New Roman" w:cs="Times New Roman"/>
          <w:color w:val="000000"/>
          <w:sz w:val="24"/>
          <w:szCs w:val="24"/>
        </w:rPr>
      </w:pPr>
      <w:r w:rsidRPr="00070938">
        <w:rPr>
          <w:rFonts w:ascii="Times New Roman" w:hAnsi="Times New Roman" w:cs="Times New Roman"/>
          <w:color w:val="000000"/>
          <w:sz w:val="24"/>
          <w:szCs w:val="24"/>
        </w:rPr>
        <w:t>If the user clicks "No", then only the Object is closed.</w:t>
      </w:r>
    </w:p>
    <w:p w:rsidR="00070938" w:rsidRPr="00070938" w:rsidRDefault="00070938" w:rsidP="00070938">
      <w:pPr>
        <w:numPr>
          <w:ilvl w:val="0"/>
          <w:numId w:val="20"/>
        </w:numPr>
        <w:spacing w:before="100" w:beforeAutospacing="1" w:after="100" w:afterAutospacing="1" w:line="240" w:lineRule="auto"/>
        <w:rPr>
          <w:rFonts w:ascii="Times New Roman" w:hAnsi="Times New Roman" w:cs="Times New Roman"/>
          <w:color w:val="000000"/>
          <w:sz w:val="24"/>
          <w:szCs w:val="24"/>
        </w:rPr>
      </w:pPr>
      <w:r w:rsidRPr="00070938">
        <w:rPr>
          <w:rFonts w:ascii="Times New Roman" w:hAnsi="Times New Roman" w:cs="Times New Roman"/>
          <w:color w:val="000000"/>
          <w:sz w:val="24"/>
          <w:szCs w:val="24"/>
        </w:rPr>
        <w:t>If the user clicks "Cancel", then the Object remains open.</w:t>
      </w:r>
    </w:p>
    <w:p w:rsidR="00070938" w:rsidRDefault="00070938" w:rsidP="00070938">
      <w:pPr>
        <w:pStyle w:val="NormalWeb"/>
        <w:rPr>
          <w:color w:val="000000"/>
        </w:rPr>
      </w:pPr>
      <w:r w:rsidRPr="00070938">
        <w:rPr>
          <w:color w:val="000000"/>
        </w:rPr>
        <w:t xml:space="preserve">If the user checks the "Don't ask again ..." checkbox, then the last Yes/No answer provided by the user is used for all subsequent queries, without showing this popup dialog -- for the remainder of the current RiverWare session. However, that choice is ignored if the user clicks "Cancel" or closes this query dialog by clicking the Red-X window </w:t>
      </w:r>
      <w:proofErr w:type="spellStart"/>
      <w:r w:rsidRPr="00070938">
        <w:rPr>
          <w:color w:val="000000"/>
        </w:rPr>
        <w:t>titlebar</w:t>
      </w:r>
      <w:proofErr w:type="spellEnd"/>
      <w:r w:rsidRPr="00070938">
        <w:rPr>
          <w:color w:val="000000"/>
        </w:rPr>
        <w:t xml:space="preserve"> button.</w:t>
      </w:r>
    </w:p>
    <w:p w:rsidR="00070938" w:rsidRPr="00070938" w:rsidRDefault="00070938" w:rsidP="00070938">
      <w:pPr>
        <w:pStyle w:val="NormalWeb"/>
        <w:rPr>
          <w:color w:val="000000"/>
        </w:rPr>
      </w:pPr>
    </w:p>
    <w:p w:rsidR="00070938" w:rsidRPr="00070938" w:rsidRDefault="00070938" w:rsidP="00070938">
      <w:pPr>
        <w:pStyle w:val="Heading3"/>
        <w:rPr>
          <w:color w:val="000000"/>
          <w:sz w:val="32"/>
          <w:szCs w:val="32"/>
        </w:rPr>
      </w:pPr>
      <w:r w:rsidRPr="00070938">
        <w:rPr>
          <w:color w:val="000000"/>
          <w:sz w:val="32"/>
          <w:szCs w:val="32"/>
        </w:rPr>
        <w:t>Technical</w:t>
      </w:r>
    </w:p>
    <w:p w:rsidR="00070938" w:rsidRPr="00070938" w:rsidRDefault="00070938" w:rsidP="00070938">
      <w:pPr>
        <w:pStyle w:val="NormalWeb"/>
        <w:rPr>
          <w:color w:val="000000"/>
        </w:rPr>
      </w:pPr>
      <w:r w:rsidRPr="00070938">
        <w:rPr>
          <w:color w:val="000000"/>
        </w:rPr>
        <w:t>The list of simulation objects shown in the Object Viewer, as object tabs, is now represented within a new data model class: Sim/</w:t>
      </w:r>
      <w:proofErr w:type="spellStart"/>
      <w:r w:rsidRPr="00070938">
        <w:rPr>
          <w:color w:val="000000"/>
        </w:rPr>
        <w:t>ObjViewerConfig</w:t>
      </w:r>
      <w:proofErr w:type="spellEnd"/>
      <w:r w:rsidRPr="00070938">
        <w:rPr>
          <w:color w:val="000000"/>
        </w:rPr>
        <w:t>. A single instance is maintained in Sim/</w:t>
      </w:r>
      <w:proofErr w:type="spellStart"/>
      <w:r w:rsidRPr="00070938">
        <w:rPr>
          <w:color w:val="000000"/>
        </w:rPr>
        <w:t>SimWS</w:t>
      </w:r>
      <w:proofErr w:type="spellEnd"/>
      <w:r w:rsidRPr="00070938">
        <w:rPr>
          <w:color w:val="000000"/>
        </w:rPr>
        <w:t xml:space="preserve"> (the </w:t>
      </w:r>
      <w:proofErr w:type="spellStart"/>
      <w:r w:rsidRPr="00070938">
        <w:rPr>
          <w:color w:val="000000"/>
        </w:rPr>
        <w:t>SimWorkspace</w:t>
      </w:r>
      <w:proofErr w:type="spellEnd"/>
      <w:r w:rsidRPr="00070938">
        <w:rPr>
          <w:color w:val="000000"/>
        </w:rPr>
        <w:t xml:space="preserve"> class). The </w:t>
      </w:r>
      <w:proofErr w:type="spellStart"/>
      <w:r w:rsidRPr="00070938">
        <w:rPr>
          <w:color w:val="000000"/>
        </w:rPr>
        <w:t>ObjViewerConfig</w:t>
      </w:r>
      <w:proofErr w:type="spellEnd"/>
      <w:r w:rsidRPr="00070938">
        <w:rPr>
          <w:color w:val="000000"/>
        </w:rPr>
        <w:t xml:space="preserve"> state is NOT saved in the RiverWare model file.</w:t>
      </w:r>
    </w:p>
    <w:p w:rsidR="00070938" w:rsidRPr="00070938" w:rsidRDefault="00070938" w:rsidP="00070938">
      <w:pPr>
        <w:pStyle w:val="NormalWeb"/>
        <w:rPr>
          <w:color w:val="000000"/>
        </w:rPr>
      </w:pPr>
      <w:r w:rsidRPr="00070938">
        <w:rPr>
          <w:color w:val="000000"/>
        </w:rPr>
        <w:t xml:space="preserve">The "Close Slots Too?" popup dialog is implemented with a new </w:t>
      </w:r>
      <w:proofErr w:type="spellStart"/>
      <w:r w:rsidRPr="00070938">
        <w:rPr>
          <w:color w:val="000000"/>
        </w:rPr>
        <w:t>OpenObjectDlg</w:t>
      </w:r>
      <w:proofErr w:type="spellEnd"/>
      <w:r w:rsidRPr="00070938">
        <w:rPr>
          <w:color w:val="000000"/>
        </w:rPr>
        <w:t>::</w:t>
      </w:r>
      <w:proofErr w:type="spellStart"/>
      <w:r w:rsidRPr="00070938">
        <w:rPr>
          <w:color w:val="000000"/>
        </w:rPr>
        <w:t>QueryCloseAlsoSlotsDlg</w:t>
      </w:r>
      <w:proofErr w:type="spellEnd"/>
      <w:r w:rsidRPr="00070938">
        <w:rPr>
          <w:color w:val="000000"/>
        </w:rPr>
        <w:t xml:space="preserve"> class, a </w:t>
      </w:r>
      <w:proofErr w:type="spellStart"/>
      <w:r w:rsidRPr="00070938">
        <w:rPr>
          <w:color w:val="000000"/>
        </w:rPr>
        <w:t>QDialog</w:t>
      </w:r>
      <w:proofErr w:type="spellEnd"/>
      <w:r w:rsidRPr="00070938">
        <w:rPr>
          <w:color w:val="000000"/>
        </w:rPr>
        <w:t xml:space="preserve"> subclass. The public interface is limited to the following single static "query" method. Of course, the query dialog is not actually constructed and shown if the user has already checked the "Don't show this dialog again" checkbox. This class effects the closure of the object's slot dialogs (or slot columns in the Slot Viewer) when the user clicks the "Yes" button.</w:t>
      </w:r>
    </w:p>
    <w:p w:rsidR="00070938" w:rsidRPr="00070938" w:rsidRDefault="00070938" w:rsidP="00FC2386">
      <w:pPr>
        <w:pStyle w:val="NormalWeb"/>
        <w:ind w:left="720"/>
        <w:rPr>
          <w:color w:val="000000"/>
        </w:rPr>
      </w:pPr>
      <w:r w:rsidRPr="00070938">
        <w:rPr>
          <w:color w:val="000000"/>
        </w:rPr>
        <w:t>// return indication: continue with object close.</w:t>
      </w:r>
      <w:r w:rsidRPr="00070938">
        <w:rPr>
          <w:color w:val="000000"/>
        </w:rPr>
        <w:br/>
      </w:r>
      <w:proofErr w:type="gramStart"/>
      <w:r w:rsidRPr="00070938">
        <w:rPr>
          <w:color w:val="000000"/>
        </w:rPr>
        <w:t>static</w:t>
      </w:r>
      <w:proofErr w:type="gramEnd"/>
      <w:r w:rsidRPr="00070938">
        <w:rPr>
          <w:color w:val="000000"/>
        </w:rPr>
        <w:t xml:space="preserve"> bool </w:t>
      </w:r>
      <w:proofErr w:type="spellStart"/>
      <w:r w:rsidRPr="00070938">
        <w:rPr>
          <w:color w:val="000000"/>
        </w:rPr>
        <w:t>OpenObjectDlg</w:t>
      </w:r>
      <w:proofErr w:type="spellEnd"/>
      <w:r w:rsidRPr="00070938">
        <w:rPr>
          <w:color w:val="000000"/>
        </w:rPr>
        <w:t>::</w:t>
      </w:r>
      <w:proofErr w:type="spellStart"/>
      <w:r w:rsidRPr="00070938">
        <w:rPr>
          <w:color w:val="000000"/>
        </w:rPr>
        <w:t>QueryCloseAlsoSlotsDlg</w:t>
      </w:r>
      <w:proofErr w:type="spellEnd"/>
      <w:r w:rsidRPr="00070938">
        <w:rPr>
          <w:color w:val="000000"/>
        </w:rPr>
        <w:t>::query (</w:t>
      </w:r>
      <w:proofErr w:type="spellStart"/>
      <w:r w:rsidRPr="00070938">
        <w:rPr>
          <w:color w:val="000000"/>
        </w:rPr>
        <w:t>SimObj</w:t>
      </w:r>
      <w:proofErr w:type="spellEnd"/>
      <w:r w:rsidRPr="00070938">
        <w:rPr>
          <w:color w:val="000000"/>
        </w:rPr>
        <w:t xml:space="preserve">* </w:t>
      </w:r>
      <w:proofErr w:type="spellStart"/>
      <w:r w:rsidRPr="00070938">
        <w:rPr>
          <w:color w:val="000000"/>
        </w:rPr>
        <w:t>refObj</w:t>
      </w:r>
      <w:proofErr w:type="spellEnd"/>
      <w:r w:rsidRPr="00070938">
        <w:rPr>
          <w:color w:val="000000"/>
        </w:rPr>
        <w:t>);</w:t>
      </w:r>
    </w:p>
    <w:p w:rsidR="00070938" w:rsidRPr="00070938" w:rsidRDefault="00070938" w:rsidP="00070938">
      <w:pPr>
        <w:pStyle w:val="NormalWeb"/>
        <w:rPr>
          <w:color w:val="000000"/>
        </w:rPr>
      </w:pPr>
      <w:r w:rsidRPr="00070938">
        <w:rPr>
          <w:color w:val="000000"/>
        </w:rPr>
        <w:t>---</w:t>
      </w:r>
    </w:p>
    <w:p w:rsidR="00B00F9C" w:rsidRPr="00070938" w:rsidRDefault="00B00F9C" w:rsidP="00070938">
      <w:pPr>
        <w:rPr>
          <w:rFonts w:ascii="Times New Roman" w:hAnsi="Times New Roman" w:cs="Times New Roman"/>
          <w:sz w:val="24"/>
          <w:szCs w:val="24"/>
        </w:rPr>
      </w:pPr>
    </w:p>
    <w:sectPr w:rsidR="00B00F9C" w:rsidRPr="00070938" w:rsidSect="00F23CD1">
      <w:headerReference w:type="default" r:id="rId11"/>
      <w:footerReference w:type="default" r:id="rId12"/>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3A" w:rsidRDefault="0085453A" w:rsidP="0085453A">
      <w:pPr>
        <w:spacing w:after="0" w:line="240" w:lineRule="auto"/>
      </w:pPr>
      <w:r>
        <w:separator/>
      </w:r>
    </w:p>
  </w:endnote>
  <w:endnote w:type="continuationSeparator" w:id="0">
    <w:p w:rsidR="0085453A" w:rsidRDefault="0085453A" w:rsidP="0085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84" w:rsidRDefault="00247984">
    <w:pPr>
      <w:pStyle w:val="Footer"/>
    </w:pPr>
    <w:r>
      <w:tab/>
    </w:r>
    <w:r>
      <w:tab/>
      <w:t>12-</w:t>
    </w:r>
    <w:r w:rsidR="00070938">
      <w:t>06</w:t>
    </w:r>
    <w: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3A" w:rsidRDefault="0085453A" w:rsidP="0085453A">
      <w:pPr>
        <w:spacing w:after="0" w:line="240" w:lineRule="auto"/>
      </w:pPr>
      <w:r>
        <w:separator/>
      </w:r>
    </w:p>
  </w:footnote>
  <w:footnote w:type="continuationSeparator" w:id="0">
    <w:p w:rsidR="0085453A" w:rsidRDefault="0085453A" w:rsidP="00854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53A" w:rsidRDefault="00070938" w:rsidP="0085453A">
    <w:pPr>
      <w:pStyle w:val="Header"/>
    </w:pPr>
    <w:r w:rsidRPr="00070938">
      <w:t>Object Viewer Revisions for RiverWare 7.2 / Dec 2017</w:t>
    </w:r>
    <w:r w:rsidR="0085453A">
      <w:tab/>
      <w:t xml:space="preserve">Page </w:t>
    </w:r>
    <w:r w:rsidR="0085453A">
      <w:fldChar w:fldCharType="begin"/>
    </w:r>
    <w:r w:rsidR="0085453A">
      <w:instrText xml:space="preserve"> PAGE   \* MERGEFORMAT </w:instrText>
    </w:r>
    <w:r w:rsidR="0085453A">
      <w:fldChar w:fldCharType="separate"/>
    </w:r>
    <w:r w:rsidR="00FC2386">
      <w:rPr>
        <w:noProof/>
      </w:rPr>
      <w:t>3</w:t>
    </w:r>
    <w:r w:rsidR="0085453A">
      <w:fldChar w:fldCharType="end"/>
    </w:r>
    <w:r w:rsidR="0085453A">
      <w:t xml:space="preserve"> of </w:t>
    </w:r>
    <w:fldSimple w:instr=" NUMPAGES   \* MERGEFORMAT ">
      <w:r w:rsidR="00FC2386">
        <w:rPr>
          <w:noProof/>
        </w:rPr>
        <w:t>3</w:t>
      </w:r>
    </w:fldSimple>
  </w:p>
  <w:p w:rsidR="0085453A" w:rsidRDefault="008545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666"/>
    <w:multiLevelType w:val="multilevel"/>
    <w:tmpl w:val="A01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B1AD9"/>
    <w:multiLevelType w:val="multilevel"/>
    <w:tmpl w:val="671A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071BA"/>
    <w:multiLevelType w:val="multilevel"/>
    <w:tmpl w:val="8EC82D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D94801"/>
    <w:multiLevelType w:val="multilevel"/>
    <w:tmpl w:val="1B14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E377A"/>
    <w:multiLevelType w:val="multilevel"/>
    <w:tmpl w:val="1F3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F79E0"/>
    <w:multiLevelType w:val="multilevel"/>
    <w:tmpl w:val="B9BAA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B132D"/>
    <w:multiLevelType w:val="multilevel"/>
    <w:tmpl w:val="AEC2D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B41899"/>
    <w:multiLevelType w:val="multilevel"/>
    <w:tmpl w:val="CA80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C0303F"/>
    <w:multiLevelType w:val="multilevel"/>
    <w:tmpl w:val="51AE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B5777"/>
    <w:multiLevelType w:val="multilevel"/>
    <w:tmpl w:val="5E0A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75938"/>
    <w:multiLevelType w:val="multilevel"/>
    <w:tmpl w:val="F438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56EF4"/>
    <w:multiLevelType w:val="multilevel"/>
    <w:tmpl w:val="C8B6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A28A1"/>
    <w:multiLevelType w:val="multilevel"/>
    <w:tmpl w:val="A58A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12E85"/>
    <w:multiLevelType w:val="multilevel"/>
    <w:tmpl w:val="E5CC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5D0E07"/>
    <w:multiLevelType w:val="multilevel"/>
    <w:tmpl w:val="C7F6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EF7D5C"/>
    <w:multiLevelType w:val="multilevel"/>
    <w:tmpl w:val="1724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54617E"/>
    <w:multiLevelType w:val="multilevel"/>
    <w:tmpl w:val="E974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011C8"/>
    <w:multiLevelType w:val="multilevel"/>
    <w:tmpl w:val="C88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713BAF"/>
    <w:multiLevelType w:val="multilevel"/>
    <w:tmpl w:val="F6C6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F36434"/>
    <w:multiLevelType w:val="multilevel"/>
    <w:tmpl w:val="C972B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13"/>
  </w:num>
  <w:num w:numId="3">
    <w:abstractNumId w:val="11"/>
  </w:num>
  <w:num w:numId="4">
    <w:abstractNumId w:val="12"/>
  </w:num>
  <w:num w:numId="5">
    <w:abstractNumId w:val="8"/>
  </w:num>
  <w:num w:numId="6">
    <w:abstractNumId w:val="3"/>
  </w:num>
  <w:num w:numId="7">
    <w:abstractNumId w:val="4"/>
  </w:num>
  <w:num w:numId="8">
    <w:abstractNumId w:val="0"/>
  </w:num>
  <w:num w:numId="9">
    <w:abstractNumId w:val="14"/>
  </w:num>
  <w:num w:numId="10">
    <w:abstractNumId w:val="16"/>
  </w:num>
  <w:num w:numId="11">
    <w:abstractNumId w:val="17"/>
  </w:num>
  <w:num w:numId="12">
    <w:abstractNumId w:val="1"/>
  </w:num>
  <w:num w:numId="13">
    <w:abstractNumId w:val="7"/>
  </w:num>
  <w:num w:numId="14">
    <w:abstractNumId w:val="6"/>
  </w:num>
  <w:num w:numId="15">
    <w:abstractNumId w:val="2"/>
  </w:num>
  <w:num w:numId="16">
    <w:abstractNumId w:val="19"/>
  </w:num>
  <w:num w:numId="17">
    <w:abstractNumId w:val="15"/>
  </w:num>
  <w:num w:numId="18">
    <w:abstractNumId w:val="9"/>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3A"/>
    <w:rsid w:val="00070938"/>
    <w:rsid w:val="001252EE"/>
    <w:rsid w:val="00247984"/>
    <w:rsid w:val="003141EE"/>
    <w:rsid w:val="00381021"/>
    <w:rsid w:val="003F7E81"/>
    <w:rsid w:val="006A26C0"/>
    <w:rsid w:val="006C59F6"/>
    <w:rsid w:val="0085453A"/>
    <w:rsid w:val="00882316"/>
    <w:rsid w:val="0088418E"/>
    <w:rsid w:val="00971725"/>
    <w:rsid w:val="009E20E2"/>
    <w:rsid w:val="00B00F9C"/>
    <w:rsid w:val="00B95A38"/>
    <w:rsid w:val="00BD1ACF"/>
    <w:rsid w:val="00C14AC0"/>
    <w:rsid w:val="00C9774C"/>
    <w:rsid w:val="00D01E08"/>
    <w:rsid w:val="00DF4533"/>
    <w:rsid w:val="00F23CD1"/>
    <w:rsid w:val="00FC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93CAA8D-C797-4FA4-B058-71610FCC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79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5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453A"/>
    <w:rPr>
      <w:b/>
      <w:bCs/>
    </w:rPr>
  </w:style>
  <w:style w:type="character" w:styleId="Emphasis">
    <w:name w:val="Emphasis"/>
    <w:basedOn w:val="DefaultParagraphFont"/>
    <w:uiPriority w:val="20"/>
    <w:qFormat/>
    <w:rsid w:val="0085453A"/>
    <w:rPr>
      <w:i/>
      <w:iCs/>
    </w:rPr>
  </w:style>
  <w:style w:type="character" w:styleId="Hyperlink">
    <w:name w:val="Hyperlink"/>
    <w:basedOn w:val="DefaultParagraphFont"/>
    <w:uiPriority w:val="99"/>
    <w:semiHidden/>
    <w:unhideWhenUsed/>
    <w:rsid w:val="0085453A"/>
    <w:rPr>
      <w:color w:val="0000FF"/>
      <w:u w:val="single"/>
    </w:rPr>
  </w:style>
  <w:style w:type="paragraph" w:styleId="Header">
    <w:name w:val="header"/>
    <w:basedOn w:val="Normal"/>
    <w:link w:val="HeaderChar"/>
    <w:uiPriority w:val="99"/>
    <w:unhideWhenUsed/>
    <w:rsid w:val="0085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53A"/>
  </w:style>
  <w:style w:type="paragraph" w:styleId="Footer">
    <w:name w:val="footer"/>
    <w:basedOn w:val="Normal"/>
    <w:link w:val="FooterChar"/>
    <w:uiPriority w:val="99"/>
    <w:unhideWhenUsed/>
    <w:rsid w:val="0085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53A"/>
  </w:style>
  <w:style w:type="paragraph" w:styleId="BalloonText">
    <w:name w:val="Balloon Text"/>
    <w:basedOn w:val="Normal"/>
    <w:link w:val="BalloonTextChar"/>
    <w:uiPriority w:val="99"/>
    <w:semiHidden/>
    <w:unhideWhenUsed/>
    <w:rsid w:val="006C5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9F6"/>
    <w:rPr>
      <w:rFonts w:ascii="Segoe UI" w:hAnsi="Segoe UI" w:cs="Segoe UI"/>
      <w:sz w:val="18"/>
      <w:szCs w:val="18"/>
    </w:rPr>
  </w:style>
  <w:style w:type="character" w:customStyle="1" w:styleId="Heading3Char">
    <w:name w:val="Heading 3 Char"/>
    <w:basedOn w:val="DefaultParagraphFont"/>
    <w:link w:val="Heading3"/>
    <w:uiPriority w:val="9"/>
    <w:rsid w:val="0024798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4463">
      <w:bodyDiv w:val="1"/>
      <w:marLeft w:val="0"/>
      <w:marRight w:val="0"/>
      <w:marTop w:val="0"/>
      <w:marBottom w:val="0"/>
      <w:divBdr>
        <w:top w:val="none" w:sz="0" w:space="0" w:color="auto"/>
        <w:left w:val="none" w:sz="0" w:space="0" w:color="auto"/>
        <w:bottom w:val="none" w:sz="0" w:space="0" w:color="auto"/>
        <w:right w:val="none" w:sz="0" w:space="0" w:color="auto"/>
      </w:divBdr>
    </w:div>
    <w:div w:id="216937604">
      <w:bodyDiv w:val="1"/>
      <w:marLeft w:val="0"/>
      <w:marRight w:val="0"/>
      <w:marTop w:val="0"/>
      <w:marBottom w:val="0"/>
      <w:divBdr>
        <w:top w:val="none" w:sz="0" w:space="0" w:color="auto"/>
        <w:left w:val="none" w:sz="0" w:space="0" w:color="auto"/>
        <w:bottom w:val="none" w:sz="0" w:space="0" w:color="auto"/>
        <w:right w:val="none" w:sz="0" w:space="0" w:color="auto"/>
      </w:divBdr>
      <w:divsChild>
        <w:div w:id="105587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824211">
      <w:bodyDiv w:val="1"/>
      <w:marLeft w:val="0"/>
      <w:marRight w:val="0"/>
      <w:marTop w:val="0"/>
      <w:marBottom w:val="0"/>
      <w:divBdr>
        <w:top w:val="none" w:sz="0" w:space="0" w:color="auto"/>
        <w:left w:val="none" w:sz="0" w:space="0" w:color="auto"/>
        <w:bottom w:val="none" w:sz="0" w:space="0" w:color="auto"/>
        <w:right w:val="none" w:sz="0" w:space="0" w:color="auto"/>
      </w:divBdr>
    </w:div>
    <w:div w:id="406417533">
      <w:bodyDiv w:val="1"/>
      <w:marLeft w:val="0"/>
      <w:marRight w:val="0"/>
      <w:marTop w:val="0"/>
      <w:marBottom w:val="0"/>
      <w:divBdr>
        <w:top w:val="none" w:sz="0" w:space="0" w:color="auto"/>
        <w:left w:val="none" w:sz="0" w:space="0" w:color="auto"/>
        <w:bottom w:val="none" w:sz="0" w:space="0" w:color="auto"/>
        <w:right w:val="none" w:sz="0" w:space="0" w:color="auto"/>
      </w:divBdr>
    </w:div>
    <w:div w:id="883716700">
      <w:bodyDiv w:val="1"/>
      <w:marLeft w:val="0"/>
      <w:marRight w:val="0"/>
      <w:marTop w:val="0"/>
      <w:marBottom w:val="0"/>
      <w:divBdr>
        <w:top w:val="none" w:sz="0" w:space="0" w:color="auto"/>
        <w:left w:val="none" w:sz="0" w:space="0" w:color="auto"/>
        <w:bottom w:val="none" w:sz="0" w:space="0" w:color="auto"/>
        <w:right w:val="none" w:sz="0" w:space="0" w:color="auto"/>
      </w:divBdr>
      <w:divsChild>
        <w:div w:id="4411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15395">
      <w:bodyDiv w:val="1"/>
      <w:marLeft w:val="0"/>
      <w:marRight w:val="0"/>
      <w:marTop w:val="0"/>
      <w:marBottom w:val="0"/>
      <w:divBdr>
        <w:top w:val="none" w:sz="0" w:space="0" w:color="auto"/>
        <w:left w:val="none" w:sz="0" w:space="0" w:color="auto"/>
        <w:bottom w:val="none" w:sz="0" w:space="0" w:color="auto"/>
        <w:right w:val="none" w:sz="0" w:space="0" w:color="auto"/>
      </w:divBdr>
      <w:divsChild>
        <w:div w:id="1861091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574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674457">
      <w:bodyDiv w:val="1"/>
      <w:marLeft w:val="0"/>
      <w:marRight w:val="0"/>
      <w:marTop w:val="0"/>
      <w:marBottom w:val="0"/>
      <w:divBdr>
        <w:top w:val="none" w:sz="0" w:space="0" w:color="auto"/>
        <w:left w:val="none" w:sz="0" w:space="0" w:color="auto"/>
        <w:bottom w:val="none" w:sz="0" w:space="0" w:color="auto"/>
        <w:right w:val="none" w:sz="0" w:space="0" w:color="auto"/>
      </w:divBdr>
      <w:divsChild>
        <w:div w:id="419721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593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5</cp:revision>
  <cp:lastPrinted>2017-10-03T05:50:00Z</cp:lastPrinted>
  <dcterms:created xsi:type="dcterms:W3CDTF">2017-12-29T03:45:00Z</dcterms:created>
  <dcterms:modified xsi:type="dcterms:W3CDTF">2017-12-29T03:50:00Z</dcterms:modified>
</cp:coreProperties>
</file>