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9A191A" w:rsidRDefault="009A191A" w:rsidP="00445D38"/>
    <w:p w:rsidR="00573597" w:rsidRPr="00EA2A01" w:rsidRDefault="00573597" w:rsidP="00573597">
      <w:pPr>
        <w:rPr>
          <w:b/>
          <w:sz w:val="22"/>
          <w:szCs w:val="22"/>
        </w:rPr>
      </w:pPr>
      <w:r w:rsidRPr="00EA2A01">
        <w:rPr>
          <w:b/>
          <w:sz w:val="22"/>
          <w:szCs w:val="22"/>
        </w:rPr>
        <w:t>Releases, Patches and Snapshots</w:t>
      </w:r>
    </w:p>
    <w:p w:rsidR="00573597" w:rsidRDefault="00573597" w:rsidP="00573597">
      <w:pPr>
        <w:tabs>
          <w:tab w:val="left" w:pos="374"/>
        </w:tabs>
        <w:autoSpaceDE w:val="0"/>
        <w:autoSpaceDN w:val="0"/>
        <w:adjustRightInd w:val="0"/>
      </w:pPr>
    </w:p>
    <w:p w:rsidR="001042DD" w:rsidRDefault="001042DD" w:rsidP="00BC3F30">
      <w:pPr>
        <w:tabs>
          <w:tab w:val="left" w:pos="1545"/>
        </w:tabs>
        <w:autoSpaceDE w:val="0"/>
        <w:autoSpaceDN w:val="0"/>
        <w:adjustRightInd w:val="0"/>
      </w:pPr>
    </w:p>
    <w:p w:rsidR="001042DD" w:rsidRDefault="001042DD" w:rsidP="00573597">
      <w:pPr>
        <w:tabs>
          <w:tab w:val="left" w:pos="374"/>
        </w:tabs>
        <w:autoSpaceDE w:val="0"/>
        <w:autoSpaceDN w:val="0"/>
        <w:adjustRightInd w:val="0"/>
      </w:pPr>
      <w:r>
        <w:t>RiverWar</w:t>
      </w:r>
      <w:r w:rsidR="00ED657A">
        <w:t>e 7.0.</w:t>
      </w:r>
      <w:r w:rsidR="00CC05A7">
        <w:t>6</w:t>
      </w:r>
      <w:r>
        <w:t xml:space="preserve"> Release</w:t>
      </w:r>
    </w:p>
    <w:p w:rsidR="001042DD" w:rsidRDefault="001042DD" w:rsidP="00ED657A">
      <w:pPr>
        <w:tabs>
          <w:tab w:val="left" w:pos="374"/>
        </w:tabs>
        <w:autoSpaceDE w:val="0"/>
        <w:autoSpaceDN w:val="0"/>
        <w:adjustRightInd w:val="0"/>
      </w:pPr>
      <w:r w:rsidRPr="00114937">
        <w:t>RiverWare</w:t>
      </w:r>
      <w:r>
        <w:t xml:space="preserve"> Patch</w:t>
      </w:r>
      <w:r w:rsidRPr="00114937">
        <w:t xml:space="preserve"> </w:t>
      </w:r>
      <w:r w:rsidR="00ED657A">
        <w:t>7.0.</w:t>
      </w:r>
      <w:r w:rsidR="00CC05A7">
        <w:t>6</w:t>
      </w:r>
      <w:r w:rsidRPr="00114937">
        <w:t xml:space="preserve"> </w:t>
      </w:r>
      <w:r>
        <w:t xml:space="preserve">was released </w:t>
      </w:r>
      <w:r w:rsidRPr="00114937">
        <w:t>on</w:t>
      </w:r>
      <w:r>
        <w:t xml:space="preserve"> </w:t>
      </w:r>
      <w:r w:rsidR="00CC05A7">
        <w:t>March 23</w:t>
      </w:r>
      <w:r>
        <w:t>, 201</w:t>
      </w:r>
      <w:r w:rsidR="00ED657A">
        <w:t>7</w:t>
      </w:r>
      <w:r w:rsidRPr="00114937">
        <w:t xml:space="preserve">. </w:t>
      </w:r>
      <w:r w:rsidR="00ED657A">
        <w:t>Release notes are as follows:</w:t>
      </w:r>
    </w:p>
    <w:p w:rsidR="00CC05A7" w:rsidRDefault="00CC05A7" w:rsidP="00CC05A7">
      <w:pPr>
        <w:pStyle w:val="NormalWeb"/>
      </w:pPr>
      <w:r>
        <w:rPr>
          <w:rFonts w:ascii="Trebuchet MS" w:hAnsi="Trebuchet MS"/>
          <w:b/>
          <w:bCs/>
          <w:color w:val="294B93"/>
        </w:rPr>
        <w:t>RPL Units</w:t>
      </w:r>
      <w:r>
        <w:br/>
        <w:t xml:space="preserve">RPL Units were added for the </w:t>
      </w:r>
      <w:proofErr w:type="spellStart"/>
      <w:r>
        <w:t>FlowPerTime</w:t>
      </w:r>
      <w:proofErr w:type="spellEnd"/>
      <w:r>
        <w:t xml:space="preserve"> unit type. This allows RPL Policy to reference slots with this unit type.</w:t>
      </w:r>
      <w:r>
        <w:br/>
      </w:r>
      <w:r>
        <w:br/>
      </w:r>
      <w:r>
        <w:br/>
      </w:r>
      <w:r>
        <w:rPr>
          <w:rFonts w:ascii="Trebuchet MS" w:hAnsi="Trebuchet MS"/>
          <w:b/>
          <w:bCs/>
          <w:color w:val="294B93"/>
        </w:rPr>
        <w:t>Bug Fixes</w:t>
      </w:r>
      <w:r>
        <w:br/>
        <w:t>The following issues were addressed:</w:t>
      </w:r>
    </w:p>
    <w:p w:rsidR="00CC05A7" w:rsidRDefault="00CC05A7" w:rsidP="00CC05A7">
      <w:pPr>
        <w:numPr>
          <w:ilvl w:val="0"/>
          <w:numId w:val="1"/>
        </w:numPr>
        <w:spacing w:before="100" w:beforeAutospacing="1" w:after="100" w:afterAutospacing="1"/>
      </w:pPr>
      <w:r>
        <w:t>5858: On the Periodic Slot, the delete column operation did not correctly adjust numeric column headers.</w:t>
      </w:r>
    </w:p>
    <w:p w:rsidR="00CC05A7" w:rsidRDefault="00CC05A7" w:rsidP="00CC05A7">
      <w:pPr>
        <w:numPr>
          <w:ilvl w:val="0"/>
          <w:numId w:val="1"/>
        </w:numPr>
        <w:spacing w:before="100" w:beforeAutospacing="1" w:after="100" w:afterAutospacing="1"/>
      </w:pPr>
      <w:r>
        <w:t>5912: On some Table Slots, adding or deleting columns did not correctly update units.</w:t>
      </w:r>
    </w:p>
    <w:p w:rsidR="00CC05A7" w:rsidRDefault="00CC05A7" w:rsidP="00CC05A7">
      <w:pPr>
        <w:numPr>
          <w:ilvl w:val="0"/>
          <w:numId w:val="1"/>
        </w:numPr>
        <w:spacing w:before="100" w:beforeAutospacing="1" w:after="100" w:afterAutospacing="1"/>
      </w:pPr>
      <w:r>
        <w:t>5913: Within the SCT, when switching series sheets, the vertical time scrolling could become out of sync.</w:t>
      </w:r>
    </w:p>
    <w:p w:rsidR="00CC05A7" w:rsidRDefault="00CC05A7" w:rsidP="00CC05A7">
      <w:pPr>
        <w:numPr>
          <w:ilvl w:val="0"/>
          <w:numId w:val="1"/>
        </w:numPr>
        <w:spacing w:before="100" w:beforeAutospacing="1" w:after="100" w:afterAutospacing="1"/>
      </w:pPr>
      <w:r>
        <w:t xml:space="preserve">5917: A secondary bisection algorithm was added to the Level Power Reservoir's </w:t>
      </w:r>
      <w:proofErr w:type="spellStart"/>
      <w:r>
        <w:t>solveMB_givenEnergyInflow</w:t>
      </w:r>
      <w:proofErr w:type="spellEnd"/>
      <w:r>
        <w:t xml:space="preserve"> dispatch method for better iteration and convergence.</w:t>
      </w:r>
    </w:p>
    <w:p w:rsidR="00CC05A7" w:rsidRDefault="00CC05A7" w:rsidP="00CC05A7">
      <w:pPr>
        <w:numPr>
          <w:ilvl w:val="0"/>
          <w:numId w:val="1"/>
        </w:numPr>
        <w:spacing w:before="100" w:beforeAutospacing="1" w:after="100" w:afterAutospacing="1"/>
      </w:pPr>
      <w:r>
        <w:t xml:space="preserve">5923: Within plotting, the alignment of grid lines to the right axis was not working correctly. </w:t>
      </w:r>
    </w:p>
    <w:p w:rsidR="00CC05A7" w:rsidRDefault="00CC05A7" w:rsidP="00CC05A7">
      <w:pPr>
        <w:numPr>
          <w:ilvl w:val="0"/>
          <w:numId w:val="1"/>
        </w:numPr>
        <w:spacing w:before="100" w:beforeAutospacing="1" w:after="100" w:afterAutospacing="1"/>
      </w:pPr>
      <w:r>
        <w:t>5924: Particular scaled unit combinations showed incorrect values (e.g. 1000 ML and 1E6 GL).</w:t>
      </w:r>
    </w:p>
    <w:p w:rsidR="00ED657A" w:rsidRDefault="00CC05A7" w:rsidP="00B3141D">
      <w:pPr>
        <w:numPr>
          <w:ilvl w:val="0"/>
          <w:numId w:val="1"/>
        </w:numPr>
        <w:spacing w:before="100" w:beforeAutospacing="1" w:after="100" w:afterAutospacing="1"/>
      </w:pPr>
      <w:r>
        <w:t xml:space="preserve">5926: A crash could occur in the Reservoir's Future Value category, Cumulative Storage Value Table method, when changing the run timestep. </w:t>
      </w:r>
    </w:p>
    <w:p w:rsidR="00ED657A" w:rsidRPr="001042DD" w:rsidRDefault="00ED657A" w:rsidP="00ED657A">
      <w:pPr>
        <w:tabs>
          <w:tab w:val="left" w:pos="374"/>
        </w:tabs>
        <w:autoSpaceDE w:val="0"/>
        <w:autoSpaceDN w:val="0"/>
        <w:adjustRightInd w:val="0"/>
      </w:pPr>
    </w:p>
    <w:p w:rsidR="001042DD" w:rsidRDefault="001042DD" w:rsidP="00573597">
      <w:pPr>
        <w:tabs>
          <w:tab w:val="left" w:pos="374"/>
        </w:tabs>
        <w:autoSpaceDE w:val="0"/>
        <w:autoSpaceDN w:val="0"/>
        <w:adjustRightInd w:val="0"/>
      </w:pPr>
    </w:p>
    <w:p w:rsidR="00793BFF" w:rsidRPr="004201A5" w:rsidRDefault="00793BFF" w:rsidP="00445D38">
      <w:pPr>
        <w:rPr>
          <w:b/>
        </w:rPr>
      </w:pPr>
    </w:p>
    <w:p w:rsidR="00793BFF" w:rsidRDefault="004201A5" w:rsidP="00445D38">
      <w:r w:rsidRPr="004201A5">
        <w:rPr>
          <w:b/>
        </w:rPr>
        <w:t>Software Updates, Bug fixes (not associated with new development)</w:t>
      </w:r>
    </w:p>
    <w:p w:rsidR="00684C6E" w:rsidRDefault="00684C6E" w:rsidP="00445D38"/>
    <w:p w:rsidR="00F726D6" w:rsidRDefault="00F726D6" w:rsidP="00445D38">
      <w:r>
        <w:t>Bug Fixes:</w:t>
      </w:r>
    </w:p>
    <w:p w:rsidR="00CC05A7" w:rsidRDefault="00CC05A7" w:rsidP="00CC05A7">
      <w:pPr>
        <w:pStyle w:val="ListParagraph"/>
        <w:numPr>
          <w:ilvl w:val="0"/>
          <w:numId w:val="2"/>
        </w:numPr>
      </w:pPr>
      <w:r>
        <w:t xml:space="preserve">Bug 5617: Non-convergence when solving given inflow and energy. A secondary bisection algorithm was added to the Level Power Reservoir's </w:t>
      </w:r>
      <w:proofErr w:type="spellStart"/>
      <w:r>
        <w:t>solveMB_givenEnergyInflow</w:t>
      </w:r>
      <w:proofErr w:type="spellEnd"/>
      <w:r>
        <w:t xml:space="preserve"> dispatch method for better iteration and convergence.</w:t>
      </w:r>
    </w:p>
    <w:p w:rsidR="004D516C" w:rsidRDefault="00CC05A7" w:rsidP="00CC05A7">
      <w:pPr>
        <w:pStyle w:val="ListParagraph"/>
        <w:numPr>
          <w:ilvl w:val="0"/>
          <w:numId w:val="2"/>
        </w:numPr>
      </w:pPr>
      <w:r>
        <w:t>Bug 5926: A crash could occur in the Reservoir's Future Value category, Cumulative Storage Value Table method, when changing the run timestep</w:t>
      </w:r>
    </w:p>
    <w:p w:rsidR="00ED657A" w:rsidRDefault="00ED657A" w:rsidP="00445D38"/>
    <w:p w:rsidR="00B3141D" w:rsidRDefault="00B3141D" w:rsidP="00445D38"/>
    <w:p w:rsidR="00B3141D" w:rsidRDefault="00B3141D" w:rsidP="00445D38">
      <w:bookmarkStart w:id="0" w:name="_GoBack"/>
      <w:bookmarkEnd w:id="0"/>
    </w:p>
    <w:p w:rsidR="005D0DC6" w:rsidRPr="000B44E1" w:rsidRDefault="004777F9" w:rsidP="00445D38">
      <w:pPr>
        <w:rPr>
          <w:b/>
          <w:bCs/>
        </w:rPr>
      </w:pPr>
      <w:r w:rsidRPr="000B44E1">
        <w:rPr>
          <w:b/>
          <w:bCs/>
        </w:rPr>
        <w:lastRenderedPageBreak/>
        <w:t>Regre</w:t>
      </w:r>
      <w:r w:rsidR="005D0DC6" w:rsidRPr="000B44E1">
        <w:rPr>
          <w:b/>
          <w:bCs/>
        </w:rPr>
        <w:t>ssion Tests</w:t>
      </w:r>
    </w:p>
    <w:p w:rsidR="00D129F1" w:rsidRDefault="005D0DC6" w:rsidP="00D4390D">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ED657A">
        <w:rPr>
          <w:color w:val="000000"/>
        </w:rPr>
        <w:t xml:space="preserve"> In </w:t>
      </w:r>
      <w:r w:rsidR="00CC05A7">
        <w:rPr>
          <w:color w:val="000000"/>
        </w:rPr>
        <w:t>March</w:t>
      </w:r>
      <w:r w:rsidR="00ED657A">
        <w:rPr>
          <w:color w:val="000000"/>
        </w:rPr>
        <w:t xml:space="preserve">, the </w:t>
      </w:r>
      <w:r w:rsidR="00CC05A7">
        <w:rPr>
          <w:color w:val="000000"/>
        </w:rPr>
        <w:t>32</w:t>
      </w:r>
      <w:r w:rsidR="00B3141D">
        <w:rPr>
          <w:color w:val="000000"/>
        </w:rPr>
        <w:t xml:space="preserve"> </w:t>
      </w:r>
      <w:r w:rsidR="00CC05A7">
        <w:rPr>
          <w:color w:val="000000"/>
        </w:rPr>
        <w:t xml:space="preserve">bit build machines had to be updated regularly due to conflicts in the merge. This prevented the regression tests from running each night. </w:t>
      </w:r>
    </w:p>
    <w:sectPr w:rsidR="00D129F1" w:rsidSect="008440C6">
      <w:pgSz w:w="12240" w:h="15840"/>
      <w:pgMar w:top="1440" w:right="144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95A1E"/>
    <w:multiLevelType w:val="multilevel"/>
    <w:tmpl w:val="D69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73822"/>
    <w:multiLevelType w:val="hybridMultilevel"/>
    <w:tmpl w:val="4860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983"/>
    <w:rsid w:val="00024B07"/>
    <w:rsid w:val="00024C9B"/>
    <w:rsid w:val="000276A3"/>
    <w:rsid w:val="00027A4E"/>
    <w:rsid w:val="00034025"/>
    <w:rsid w:val="00034209"/>
    <w:rsid w:val="000357A0"/>
    <w:rsid w:val="00035EBF"/>
    <w:rsid w:val="0003642E"/>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42DD"/>
    <w:rsid w:val="001070A0"/>
    <w:rsid w:val="001114DD"/>
    <w:rsid w:val="001122DF"/>
    <w:rsid w:val="00114937"/>
    <w:rsid w:val="00115B7E"/>
    <w:rsid w:val="001226DC"/>
    <w:rsid w:val="001277E6"/>
    <w:rsid w:val="00130E7A"/>
    <w:rsid w:val="00132092"/>
    <w:rsid w:val="00132809"/>
    <w:rsid w:val="001516D6"/>
    <w:rsid w:val="00154711"/>
    <w:rsid w:val="0015600F"/>
    <w:rsid w:val="00161377"/>
    <w:rsid w:val="00163878"/>
    <w:rsid w:val="00165F6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0029"/>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1B0"/>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1A5"/>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D2E05"/>
    <w:rsid w:val="004D516C"/>
    <w:rsid w:val="004E18E7"/>
    <w:rsid w:val="004E4F69"/>
    <w:rsid w:val="004E57A1"/>
    <w:rsid w:val="004E5A6F"/>
    <w:rsid w:val="004E5D21"/>
    <w:rsid w:val="004E6408"/>
    <w:rsid w:val="004F27FC"/>
    <w:rsid w:val="004F29BF"/>
    <w:rsid w:val="004F5C38"/>
    <w:rsid w:val="004F707B"/>
    <w:rsid w:val="004F7C9D"/>
    <w:rsid w:val="0050073A"/>
    <w:rsid w:val="00506E00"/>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43F20"/>
    <w:rsid w:val="005529F7"/>
    <w:rsid w:val="00552D48"/>
    <w:rsid w:val="00554F16"/>
    <w:rsid w:val="005614C1"/>
    <w:rsid w:val="00563F03"/>
    <w:rsid w:val="00571AD6"/>
    <w:rsid w:val="0057353E"/>
    <w:rsid w:val="00573597"/>
    <w:rsid w:val="00580502"/>
    <w:rsid w:val="00580747"/>
    <w:rsid w:val="00580E20"/>
    <w:rsid w:val="0058205E"/>
    <w:rsid w:val="00582813"/>
    <w:rsid w:val="0058616E"/>
    <w:rsid w:val="005911D9"/>
    <w:rsid w:val="0059137B"/>
    <w:rsid w:val="00593B43"/>
    <w:rsid w:val="00595044"/>
    <w:rsid w:val="00597D41"/>
    <w:rsid w:val="005A008A"/>
    <w:rsid w:val="005A57D8"/>
    <w:rsid w:val="005A73C1"/>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1AE7"/>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33DF1"/>
    <w:rsid w:val="006451DA"/>
    <w:rsid w:val="00647D53"/>
    <w:rsid w:val="0065170B"/>
    <w:rsid w:val="0065537D"/>
    <w:rsid w:val="00656E8B"/>
    <w:rsid w:val="00657255"/>
    <w:rsid w:val="00666CD0"/>
    <w:rsid w:val="0066729C"/>
    <w:rsid w:val="006731B0"/>
    <w:rsid w:val="00673324"/>
    <w:rsid w:val="0067441D"/>
    <w:rsid w:val="006748CC"/>
    <w:rsid w:val="00675980"/>
    <w:rsid w:val="006832DE"/>
    <w:rsid w:val="00684C6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15BA"/>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5EAF"/>
    <w:rsid w:val="00746DE3"/>
    <w:rsid w:val="007479AF"/>
    <w:rsid w:val="007521B9"/>
    <w:rsid w:val="007521D5"/>
    <w:rsid w:val="00753ADF"/>
    <w:rsid w:val="00756D7D"/>
    <w:rsid w:val="00763F04"/>
    <w:rsid w:val="0076521D"/>
    <w:rsid w:val="00767B53"/>
    <w:rsid w:val="00770C2F"/>
    <w:rsid w:val="00773061"/>
    <w:rsid w:val="007732B8"/>
    <w:rsid w:val="007763E1"/>
    <w:rsid w:val="00777E63"/>
    <w:rsid w:val="00784B56"/>
    <w:rsid w:val="00784D84"/>
    <w:rsid w:val="00785153"/>
    <w:rsid w:val="00791108"/>
    <w:rsid w:val="007920F3"/>
    <w:rsid w:val="00793725"/>
    <w:rsid w:val="00793BFF"/>
    <w:rsid w:val="007954D7"/>
    <w:rsid w:val="00796B36"/>
    <w:rsid w:val="007B2426"/>
    <w:rsid w:val="007B31C0"/>
    <w:rsid w:val="007B3581"/>
    <w:rsid w:val="007C057C"/>
    <w:rsid w:val="007C47C1"/>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0F27"/>
    <w:rsid w:val="00831CE6"/>
    <w:rsid w:val="008329C4"/>
    <w:rsid w:val="00836C2C"/>
    <w:rsid w:val="008372CE"/>
    <w:rsid w:val="0084241B"/>
    <w:rsid w:val="008440C6"/>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65108"/>
    <w:rsid w:val="00973E7B"/>
    <w:rsid w:val="009751D9"/>
    <w:rsid w:val="009758AF"/>
    <w:rsid w:val="00977560"/>
    <w:rsid w:val="00981570"/>
    <w:rsid w:val="0099769A"/>
    <w:rsid w:val="009A191A"/>
    <w:rsid w:val="009A288B"/>
    <w:rsid w:val="009A5902"/>
    <w:rsid w:val="009A5AFF"/>
    <w:rsid w:val="009A70FB"/>
    <w:rsid w:val="009B41BA"/>
    <w:rsid w:val="009B45F0"/>
    <w:rsid w:val="009B46B5"/>
    <w:rsid w:val="009C5275"/>
    <w:rsid w:val="009C57F0"/>
    <w:rsid w:val="009C5D40"/>
    <w:rsid w:val="009C69DF"/>
    <w:rsid w:val="009D072C"/>
    <w:rsid w:val="009D38DE"/>
    <w:rsid w:val="009D6F14"/>
    <w:rsid w:val="009E0C0F"/>
    <w:rsid w:val="009E269D"/>
    <w:rsid w:val="009E4BB3"/>
    <w:rsid w:val="009E5F68"/>
    <w:rsid w:val="009F1042"/>
    <w:rsid w:val="009F136F"/>
    <w:rsid w:val="009F59DB"/>
    <w:rsid w:val="00A02E66"/>
    <w:rsid w:val="00A05A5D"/>
    <w:rsid w:val="00A07788"/>
    <w:rsid w:val="00A13985"/>
    <w:rsid w:val="00A13E52"/>
    <w:rsid w:val="00A15B80"/>
    <w:rsid w:val="00A204F2"/>
    <w:rsid w:val="00A20DF6"/>
    <w:rsid w:val="00A253B4"/>
    <w:rsid w:val="00A25438"/>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01D0"/>
    <w:rsid w:val="00AB0537"/>
    <w:rsid w:val="00AB1254"/>
    <w:rsid w:val="00AC1B21"/>
    <w:rsid w:val="00AC1FA6"/>
    <w:rsid w:val="00AC34F8"/>
    <w:rsid w:val="00AC3CC9"/>
    <w:rsid w:val="00AC6025"/>
    <w:rsid w:val="00AD1906"/>
    <w:rsid w:val="00AD21C3"/>
    <w:rsid w:val="00AD4DBA"/>
    <w:rsid w:val="00AD5168"/>
    <w:rsid w:val="00AE0D97"/>
    <w:rsid w:val="00AE1C8B"/>
    <w:rsid w:val="00AF08D1"/>
    <w:rsid w:val="00AF0B60"/>
    <w:rsid w:val="00AF2279"/>
    <w:rsid w:val="00AF3161"/>
    <w:rsid w:val="00AF3675"/>
    <w:rsid w:val="00AF5E6B"/>
    <w:rsid w:val="00B01263"/>
    <w:rsid w:val="00B02369"/>
    <w:rsid w:val="00B03205"/>
    <w:rsid w:val="00B06EB8"/>
    <w:rsid w:val="00B15BAF"/>
    <w:rsid w:val="00B17150"/>
    <w:rsid w:val="00B175AF"/>
    <w:rsid w:val="00B17932"/>
    <w:rsid w:val="00B21F08"/>
    <w:rsid w:val="00B22342"/>
    <w:rsid w:val="00B25D08"/>
    <w:rsid w:val="00B273D2"/>
    <w:rsid w:val="00B3141D"/>
    <w:rsid w:val="00B32580"/>
    <w:rsid w:val="00B37614"/>
    <w:rsid w:val="00B37A09"/>
    <w:rsid w:val="00B40057"/>
    <w:rsid w:val="00B439D5"/>
    <w:rsid w:val="00B44B52"/>
    <w:rsid w:val="00B4527F"/>
    <w:rsid w:val="00B52B8C"/>
    <w:rsid w:val="00B6026C"/>
    <w:rsid w:val="00B60A79"/>
    <w:rsid w:val="00B61C0B"/>
    <w:rsid w:val="00B6332C"/>
    <w:rsid w:val="00B635B2"/>
    <w:rsid w:val="00B63CE3"/>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3F30"/>
    <w:rsid w:val="00BC4B18"/>
    <w:rsid w:val="00BD323E"/>
    <w:rsid w:val="00BD5D3D"/>
    <w:rsid w:val="00BD6A1F"/>
    <w:rsid w:val="00BE259D"/>
    <w:rsid w:val="00BE44F2"/>
    <w:rsid w:val="00BE4D28"/>
    <w:rsid w:val="00BE594A"/>
    <w:rsid w:val="00BF0DF3"/>
    <w:rsid w:val="00BF46D3"/>
    <w:rsid w:val="00BF4904"/>
    <w:rsid w:val="00BF6E81"/>
    <w:rsid w:val="00BF72DB"/>
    <w:rsid w:val="00BF7A43"/>
    <w:rsid w:val="00C03E91"/>
    <w:rsid w:val="00C042FA"/>
    <w:rsid w:val="00C04B5B"/>
    <w:rsid w:val="00C10463"/>
    <w:rsid w:val="00C10676"/>
    <w:rsid w:val="00C117A7"/>
    <w:rsid w:val="00C11848"/>
    <w:rsid w:val="00C11DBD"/>
    <w:rsid w:val="00C15E83"/>
    <w:rsid w:val="00C15F76"/>
    <w:rsid w:val="00C16DA8"/>
    <w:rsid w:val="00C17B84"/>
    <w:rsid w:val="00C20BE6"/>
    <w:rsid w:val="00C219AA"/>
    <w:rsid w:val="00C2200B"/>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05A7"/>
    <w:rsid w:val="00CC152F"/>
    <w:rsid w:val="00CC1CB4"/>
    <w:rsid w:val="00CC2DBE"/>
    <w:rsid w:val="00CD020B"/>
    <w:rsid w:val="00CD5570"/>
    <w:rsid w:val="00CE3330"/>
    <w:rsid w:val="00CE3E43"/>
    <w:rsid w:val="00CE6B5D"/>
    <w:rsid w:val="00CF25E1"/>
    <w:rsid w:val="00CF264B"/>
    <w:rsid w:val="00CF654A"/>
    <w:rsid w:val="00D00EF0"/>
    <w:rsid w:val="00D0318B"/>
    <w:rsid w:val="00D03C62"/>
    <w:rsid w:val="00D04492"/>
    <w:rsid w:val="00D04607"/>
    <w:rsid w:val="00D051A0"/>
    <w:rsid w:val="00D06253"/>
    <w:rsid w:val="00D0742C"/>
    <w:rsid w:val="00D079F1"/>
    <w:rsid w:val="00D129F1"/>
    <w:rsid w:val="00D15395"/>
    <w:rsid w:val="00D17C38"/>
    <w:rsid w:val="00D252D0"/>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651CB"/>
    <w:rsid w:val="00D703E8"/>
    <w:rsid w:val="00D76CDE"/>
    <w:rsid w:val="00D86D5F"/>
    <w:rsid w:val="00D93225"/>
    <w:rsid w:val="00D93E47"/>
    <w:rsid w:val="00D948F9"/>
    <w:rsid w:val="00D9545C"/>
    <w:rsid w:val="00D957BD"/>
    <w:rsid w:val="00DA189C"/>
    <w:rsid w:val="00DA1ECA"/>
    <w:rsid w:val="00DA78AE"/>
    <w:rsid w:val="00DA7BAA"/>
    <w:rsid w:val="00DB3CD7"/>
    <w:rsid w:val="00DB71DA"/>
    <w:rsid w:val="00DB7EAD"/>
    <w:rsid w:val="00DC1AAA"/>
    <w:rsid w:val="00DC73B2"/>
    <w:rsid w:val="00DD33A7"/>
    <w:rsid w:val="00DD5A41"/>
    <w:rsid w:val="00DD5A54"/>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6DF0"/>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14FC"/>
    <w:rsid w:val="00EB4F4B"/>
    <w:rsid w:val="00EC0E02"/>
    <w:rsid w:val="00EC2A7B"/>
    <w:rsid w:val="00EC4676"/>
    <w:rsid w:val="00EC5649"/>
    <w:rsid w:val="00EC5E60"/>
    <w:rsid w:val="00ED4951"/>
    <w:rsid w:val="00ED657A"/>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369E"/>
    <w:rsid w:val="00F454DA"/>
    <w:rsid w:val="00F504FC"/>
    <w:rsid w:val="00F52B74"/>
    <w:rsid w:val="00F53172"/>
    <w:rsid w:val="00F556F8"/>
    <w:rsid w:val="00F63A79"/>
    <w:rsid w:val="00F64FDB"/>
    <w:rsid w:val="00F665E8"/>
    <w:rsid w:val="00F67651"/>
    <w:rsid w:val="00F70B03"/>
    <w:rsid w:val="00F726D6"/>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CFE174-802A-4816-8465-5E95FADA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4891961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10318954">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35070617">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191581213">
      <w:bodyDiv w:val="1"/>
      <w:marLeft w:val="0"/>
      <w:marRight w:val="0"/>
      <w:marTop w:val="0"/>
      <w:marBottom w:val="0"/>
      <w:divBdr>
        <w:top w:val="none" w:sz="0" w:space="0" w:color="auto"/>
        <w:left w:val="none" w:sz="0" w:space="0" w:color="auto"/>
        <w:bottom w:val="none" w:sz="0" w:space="0" w:color="auto"/>
        <w:right w:val="none" w:sz="0" w:space="0" w:color="auto"/>
      </w:divBdr>
    </w:div>
    <w:div w:id="200438596">
      <w:bodyDiv w:val="1"/>
      <w:marLeft w:val="0"/>
      <w:marRight w:val="0"/>
      <w:marTop w:val="0"/>
      <w:marBottom w:val="0"/>
      <w:divBdr>
        <w:top w:val="none" w:sz="0" w:space="0" w:color="auto"/>
        <w:left w:val="none" w:sz="0" w:space="0" w:color="auto"/>
        <w:bottom w:val="none" w:sz="0" w:space="0" w:color="auto"/>
        <w:right w:val="none" w:sz="0" w:space="0" w:color="auto"/>
      </w:divBdr>
      <w:divsChild>
        <w:div w:id="504128920">
          <w:marLeft w:val="0"/>
          <w:marRight w:val="0"/>
          <w:marTop w:val="0"/>
          <w:marBottom w:val="0"/>
          <w:divBdr>
            <w:top w:val="none" w:sz="0" w:space="0" w:color="auto"/>
            <w:left w:val="none" w:sz="0" w:space="0" w:color="auto"/>
            <w:bottom w:val="none" w:sz="0" w:space="0" w:color="auto"/>
            <w:right w:val="none" w:sz="0" w:space="0" w:color="auto"/>
          </w:divBdr>
        </w:div>
      </w:divsChild>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289945576">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56870368">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9943">
      <w:bodyDiv w:val="1"/>
      <w:marLeft w:val="0"/>
      <w:marRight w:val="0"/>
      <w:marTop w:val="0"/>
      <w:marBottom w:val="0"/>
      <w:divBdr>
        <w:top w:val="none" w:sz="0" w:space="0" w:color="auto"/>
        <w:left w:val="none" w:sz="0" w:space="0" w:color="auto"/>
        <w:bottom w:val="none" w:sz="0" w:space="0" w:color="auto"/>
        <w:right w:val="none" w:sz="0" w:space="0" w:color="auto"/>
      </w:divBdr>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293246">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915556793">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2148538">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31291003">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79193111">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12612938">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71413231">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00514587">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65736378">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3830699">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576282097">
      <w:bodyDiv w:val="1"/>
      <w:marLeft w:val="0"/>
      <w:marRight w:val="0"/>
      <w:marTop w:val="0"/>
      <w:marBottom w:val="0"/>
      <w:divBdr>
        <w:top w:val="none" w:sz="0" w:space="0" w:color="auto"/>
        <w:left w:val="none" w:sz="0" w:space="0" w:color="auto"/>
        <w:bottom w:val="none" w:sz="0" w:space="0" w:color="auto"/>
        <w:right w:val="none" w:sz="0" w:space="0" w:color="auto"/>
      </w:divBdr>
    </w:div>
    <w:div w:id="1586954853">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34429435">
      <w:bodyDiv w:val="1"/>
      <w:marLeft w:val="0"/>
      <w:marRight w:val="0"/>
      <w:marTop w:val="0"/>
      <w:marBottom w:val="0"/>
      <w:divBdr>
        <w:top w:val="none" w:sz="0" w:space="0" w:color="auto"/>
        <w:left w:val="none" w:sz="0" w:space="0" w:color="auto"/>
        <w:bottom w:val="none" w:sz="0" w:space="0" w:color="auto"/>
        <w:right w:val="none" w:sz="0" w:space="0" w:color="auto"/>
      </w:divBdr>
      <w:divsChild>
        <w:div w:id="962735567">
          <w:marLeft w:val="0"/>
          <w:marRight w:val="0"/>
          <w:marTop w:val="0"/>
          <w:marBottom w:val="0"/>
          <w:divBdr>
            <w:top w:val="none" w:sz="0" w:space="0" w:color="auto"/>
            <w:left w:val="none" w:sz="0" w:space="0" w:color="auto"/>
            <w:bottom w:val="none" w:sz="0" w:space="0" w:color="auto"/>
            <w:right w:val="none" w:sz="0" w:space="0" w:color="auto"/>
          </w:divBdr>
        </w:div>
      </w:divsChild>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7720665">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1196</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95</cp:revision>
  <dcterms:created xsi:type="dcterms:W3CDTF">2014-06-02T19:15:00Z</dcterms:created>
  <dcterms:modified xsi:type="dcterms:W3CDTF">2017-03-29T13:17:00Z</dcterms:modified>
</cp:coreProperties>
</file>