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76" w:rsidRPr="001369D0" w:rsidRDefault="00EB2E76" w:rsidP="00EB2E76">
      <w:pPr>
        <w:pStyle w:val="NormalWeb"/>
        <w:rPr>
          <w:rStyle w:val="Strong"/>
          <w:rFonts w:asciiTheme="majorHAnsi" w:hAnsiTheme="majorHAnsi"/>
          <w:color w:val="000000"/>
        </w:rPr>
      </w:pPr>
      <w:r w:rsidRPr="001369D0">
        <w:rPr>
          <w:rStyle w:val="Strong"/>
          <w:rFonts w:asciiTheme="majorHAnsi" w:hAnsiTheme="majorHAnsi"/>
          <w:color w:val="000000"/>
        </w:rPr>
        <w:t>Phil Weinstein / Accomplishments</w:t>
      </w:r>
      <w:r w:rsidR="00F701A6" w:rsidRPr="001369D0">
        <w:rPr>
          <w:rStyle w:val="Strong"/>
          <w:rFonts w:asciiTheme="majorHAnsi" w:hAnsiTheme="majorHAnsi"/>
          <w:color w:val="000000"/>
        </w:rPr>
        <w:t xml:space="preserve"> (Sponsor Tasks)</w:t>
      </w:r>
      <w:r w:rsidRPr="001369D0">
        <w:rPr>
          <w:rStyle w:val="Strong"/>
          <w:rFonts w:asciiTheme="majorHAnsi" w:hAnsiTheme="majorHAnsi"/>
          <w:color w:val="000000"/>
        </w:rPr>
        <w:t xml:space="preserve"> </w:t>
      </w:r>
      <w:r w:rsidR="00E03A82" w:rsidRPr="001369D0">
        <w:rPr>
          <w:rStyle w:val="Strong"/>
          <w:rFonts w:asciiTheme="majorHAnsi" w:hAnsiTheme="majorHAnsi"/>
          <w:color w:val="000000"/>
        </w:rPr>
        <w:t>–</w:t>
      </w:r>
      <w:r w:rsidRPr="001369D0">
        <w:rPr>
          <w:rStyle w:val="Strong"/>
          <w:rFonts w:asciiTheme="majorHAnsi" w:hAnsiTheme="majorHAnsi"/>
          <w:color w:val="000000"/>
        </w:rPr>
        <w:t xml:space="preserve"> </w:t>
      </w:r>
      <w:r w:rsidR="001369D0" w:rsidRPr="001369D0">
        <w:rPr>
          <w:rStyle w:val="Strong"/>
          <w:rFonts w:asciiTheme="majorHAnsi" w:hAnsiTheme="majorHAnsi"/>
          <w:color w:val="000000"/>
        </w:rPr>
        <w:t>April</w:t>
      </w:r>
      <w:r w:rsidR="00A1604B" w:rsidRPr="001369D0">
        <w:rPr>
          <w:rStyle w:val="Strong"/>
          <w:rFonts w:asciiTheme="majorHAnsi" w:hAnsiTheme="majorHAnsi"/>
          <w:color w:val="000000"/>
        </w:rPr>
        <w:t xml:space="preserve"> 2017 </w:t>
      </w:r>
      <w:r w:rsidR="001369D0" w:rsidRPr="001369D0">
        <w:rPr>
          <w:rStyle w:val="Strong"/>
          <w:rFonts w:asciiTheme="majorHAnsi" w:hAnsiTheme="majorHAnsi"/>
          <w:color w:val="000000"/>
        </w:rPr>
        <w:t>–</w:t>
      </w:r>
      <w:r w:rsidRPr="001369D0">
        <w:rPr>
          <w:rStyle w:val="Strong"/>
          <w:rFonts w:asciiTheme="majorHAnsi" w:hAnsiTheme="majorHAnsi"/>
          <w:color w:val="000000"/>
        </w:rPr>
        <w:t xml:space="preserve"> </w:t>
      </w:r>
      <w:r w:rsidR="001369D0" w:rsidRPr="001369D0">
        <w:rPr>
          <w:rStyle w:val="Strong"/>
          <w:rFonts w:asciiTheme="majorHAnsi" w:hAnsiTheme="majorHAnsi"/>
          <w:color w:val="000000"/>
        </w:rPr>
        <w:t>5-02</w:t>
      </w:r>
      <w:r w:rsidR="00F701A6" w:rsidRPr="001369D0">
        <w:rPr>
          <w:rStyle w:val="Strong"/>
          <w:rFonts w:asciiTheme="majorHAnsi" w:hAnsiTheme="majorHAnsi"/>
          <w:color w:val="000000"/>
        </w:rPr>
        <w:t>-2017</w:t>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1369D0">
        <w:rPr>
          <w:rFonts w:ascii="Times New Roman" w:eastAsia="Times New Roman" w:hAnsi="Times New Roman" w:cs="Times New Roman"/>
          <w:color w:val="000000"/>
          <w:sz w:val="24"/>
          <w:szCs w:val="24"/>
        </w:rPr>
        <w:t>--------------------------------------------</w:t>
      </w:r>
      <w:proofErr w:type="gramEnd"/>
      <w:r w:rsidRPr="001369D0">
        <w:rPr>
          <w:rFonts w:ascii="Times New Roman" w:eastAsia="Times New Roman" w:hAnsi="Times New Roman" w:cs="Times New Roman"/>
          <w:color w:val="000000"/>
          <w:sz w:val="24"/>
          <w:szCs w:val="24"/>
        </w:rPr>
        <w:br/>
        <w:t>[I.A] New/Enhanced Software</w:t>
      </w:r>
      <w:r w:rsidRPr="001369D0">
        <w:rPr>
          <w:rFonts w:ascii="Times New Roman" w:eastAsia="Times New Roman" w:hAnsi="Times New Roman" w:cs="Times New Roman"/>
          <w:color w:val="000000"/>
          <w:sz w:val="24"/>
          <w:szCs w:val="24"/>
        </w:rPr>
        <w:br/>
        <w:t>   BOR LC Task 7: Discretionary Development / Windowing, Docking</w:t>
      </w:r>
      <w:r w:rsidRPr="001369D0">
        <w:rPr>
          <w:rFonts w:ascii="Times New Roman" w:eastAsia="Times New Roman" w:hAnsi="Times New Roman" w:cs="Times New Roman"/>
          <w:color w:val="000000"/>
          <w:sz w:val="24"/>
          <w:szCs w:val="24"/>
        </w:rPr>
        <w:br/>
        <w:t>--------------------------------------------</w:t>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Analysis was done towards improving the manageability of windows in RiverWare for which many window instances are commonly used, in particular for simulation objects, slots, RPL rules, goals, and functions. For the Open Object and RPL dialogs, a solution is being explored of showing what had been separate dialogs instead as tabs within a single dialog. Similarly, opening a </w:t>
      </w:r>
      <w:r w:rsidRPr="001369D0">
        <w:rPr>
          <w:rFonts w:ascii="Times New Roman" w:eastAsia="Times New Roman" w:hAnsi="Times New Roman" w:cs="Times New Roman"/>
          <w:i/>
          <w:iCs/>
          <w:color w:val="000000"/>
          <w:sz w:val="24"/>
          <w:szCs w:val="24"/>
        </w:rPr>
        <w:t>series slot</w:t>
      </w:r>
      <w:r w:rsidRPr="001369D0">
        <w:rPr>
          <w:rFonts w:ascii="Times New Roman" w:eastAsia="Times New Roman" w:hAnsi="Times New Roman" w:cs="Times New Roman"/>
          <w:color w:val="000000"/>
          <w:sz w:val="24"/>
          <w:szCs w:val="24"/>
        </w:rPr>
        <w:t> could add a column to a tabular series display (much like the current Edit Account dialog).</w:t>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The ideas developed at this stage of analysis are described in this informal document:</w:t>
      </w:r>
    </w:p>
    <w:p w:rsidR="001369D0" w:rsidRPr="001369D0" w:rsidRDefault="001369D0" w:rsidP="001369D0">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BOR LC 7: LC Usability / Windowing / Notes 4-28-2017</w:t>
      </w:r>
      <w:r w:rsidRPr="001369D0">
        <w:rPr>
          <w:rFonts w:ascii="Times New Roman" w:eastAsia="Times New Roman" w:hAnsi="Times New Roman" w:cs="Times New Roman"/>
          <w:color w:val="000000"/>
          <w:sz w:val="24"/>
          <w:szCs w:val="24"/>
        </w:rPr>
        <w:br/>
        <w:t>R:\doc\guiGeneral\DialogManagement\2017\BorLc7-Windowing-Notes3.docx</w:t>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1369D0">
        <w:rPr>
          <w:rFonts w:ascii="Times New Roman" w:eastAsia="Times New Roman" w:hAnsi="Times New Roman" w:cs="Times New Roman"/>
          <w:color w:val="000000"/>
          <w:sz w:val="24"/>
          <w:szCs w:val="24"/>
        </w:rPr>
        <w:t>--------------------------------------------</w:t>
      </w:r>
      <w:proofErr w:type="gramEnd"/>
      <w:r w:rsidRPr="001369D0">
        <w:rPr>
          <w:rFonts w:ascii="Times New Roman" w:eastAsia="Times New Roman" w:hAnsi="Times New Roman" w:cs="Times New Roman"/>
          <w:color w:val="000000"/>
          <w:sz w:val="24"/>
          <w:szCs w:val="24"/>
        </w:rPr>
        <w:br/>
        <w:t>[I.A] New/Enhanced Software</w:t>
      </w:r>
      <w:r w:rsidRPr="001369D0">
        <w:rPr>
          <w:rFonts w:ascii="Times New Roman" w:eastAsia="Times New Roman" w:hAnsi="Times New Roman" w:cs="Times New Roman"/>
          <w:color w:val="000000"/>
          <w:sz w:val="24"/>
          <w:szCs w:val="24"/>
        </w:rPr>
        <w:br/>
        <w:t>   COE SWD Task 10: Design Doc for Improved Plot Legend and Plot Layer Control </w:t>
      </w:r>
      <w:r w:rsidRPr="001369D0">
        <w:rPr>
          <w:rFonts w:ascii="Times New Roman" w:eastAsia="Times New Roman" w:hAnsi="Times New Roman" w:cs="Times New Roman"/>
          <w:color w:val="000000"/>
          <w:sz w:val="24"/>
          <w:szCs w:val="24"/>
        </w:rPr>
        <w:br/>
        <w:t>--------------------------------------------</w:t>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An analysis and estimate for improved user control of plot displays, started in March w</w:t>
      </w:r>
      <w:r>
        <w:rPr>
          <w:rFonts w:ascii="Times New Roman" w:eastAsia="Times New Roman" w:hAnsi="Times New Roman" w:cs="Times New Roman"/>
          <w:color w:val="000000"/>
          <w:sz w:val="24"/>
          <w:szCs w:val="24"/>
        </w:rPr>
        <w:t>as completed in April. Specified e</w:t>
      </w:r>
      <w:r w:rsidRPr="001369D0">
        <w:rPr>
          <w:rFonts w:ascii="Times New Roman" w:eastAsia="Times New Roman" w:hAnsi="Times New Roman" w:cs="Times New Roman"/>
          <w:color w:val="000000"/>
          <w:sz w:val="24"/>
          <w:szCs w:val="24"/>
        </w:rPr>
        <w:t>nhancements include</w:t>
      </w:r>
      <w:bookmarkStart w:id="0" w:name="_GoBack"/>
      <w:bookmarkEnd w:id="0"/>
      <w:r w:rsidRPr="001369D0">
        <w:rPr>
          <w:rFonts w:ascii="Times New Roman" w:eastAsia="Times New Roman" w:hAnsi="Times New Roman" w:cs="Times New Roman"/>
          <w:color w:val="000000"/>
          <w:sz w:val="24"/>
          <w:szCs w:val="24"/>
        </w:rPr>
        <w:t>: </w:t>
      </w:r>
    </w:p>
    <w:p w:rsidR="001369D0" w:rsidRPr="001369D0" w:rsidRDefault="001369D0" w:rsidP="001369D0">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More control over placement and size of legend.</w:t>
      </w:r>
    </w:p>
    <w:p w:rsidR="001369D0" w:rsidRPr="001369D0" w:rsidRDefault="001369D0" w:rsidP="001369D0">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Drag and drop capability for legends.</w:t>
      </w:r>
    </w:p>
    <w:p w:rsidR="001369D0" w:rsidRPr="001369D0" w:rsidRDefault="001369D0" w:rsidP="001369D0">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A right click context menu "Curve Layer" (for example) on the legend with options to "Move to Top", "Move Up", "Move Down", and "Move to Bottom". This would affect the layering of the plots and the ordering of the legend.</w:t>
      </w:r>
    </w:p>
    <w:p w:rsidR="001369D0" w:rsidRPr="001369D0" w:rsidRDefault="001369D0" w:rsidP="001369D0">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More interactivity for curves such as hover to highlight, click to bring forward.</w:t>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The second draft of this document (completed in April) is available here:</w:t>
      </w:r>
    </w:p>
    <w:p w:rsidR="001369D0" w:rsidRPr="001369D0" w:rsidRDefault="001369D0" w:rsidP="001369D0">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USACE SWD 10: Design Documenting for Improved Plot Legend and Plot Layer Control</w:t>
      </w:r>
      <w:r w:rsidRPr="001369D0">
        <w:rPr>
          <w:rFonts w:ascii="Times New Roman" w:eastAsia="Times New Roman" w:hAnsi="Times New Roman" w:cs="Times New Roman"/>
          <w:color w:val="000000"/>
          <w:sz w:val="24"/>
          <w:szCs w:val="24"/>
        </w:rPr>
        <w:br/>
        <w:t>R:\doc\plotting\2017\CoeSwd10-DesignDocDraft2.docx </w:t>
      </w:r>
    </w:p>
    <w:p w:rsidR="001369D0" w:rsidRDefault="001369D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1369D0">
        <w:rPr>
          <w:rFonts w:ascii="Times New Roman" w:eastAsia="Times New Roman" w:hAnsi="Times New Roman" w:cs="Times New Roman"/>
          <w:color w:val="000000"/>
          <w:sz w:val="24"/>
          <w:szCs w:val="24"/>
        </w:rPr>
        <w:lastRenderedPageBreak/>
        <w:t>--------------------------------------------</w:t>
      </w:r>
      <w:proofErr w:type="gramEnd"/>
      <w:r w:rsidRPr="001369D0">
        <w:rPr>
          <w:rFonts w:ascii="Times New Roman" w:eastAsia="Times New Roman" w:hAnsi="Times New Roman" w:cs="Times New Roman"/>
          <w:color w:val="000000"/>
          <w:sz w:val="24"/>
          <w:szCs w:val="24"/>
        </w:rPr>
        <w:br/>
        <w:t>[I.A] New/Enhanced Software</w:t>
      </w:r>
      <w:r w:rsidRPr="001369D0">
        <w:rPr>
          <w:rFonts w:ascii="Times New Roman" w:eastAsia="Times New Roman" w:hAnsi="Times New Roman" w:cs="Times New Roman"/>
          <w:color w:val="000000"/>
          <w:sz w:val="24"/>
          <w:szCs w:val="24"/>
        </w:rPr>
        <w:br/>
        <w:t xml:space="preserve">   COE SWD Task 14: "RPL Rules and </w:t>
      </w:r>
      <w:proofErr w:type="spellStart"/>
      <w:r w:rsidRPr="001369D0">
        <w:rPr>
          <w:rFonts w:ascii="Times New Roman" w:eastAsia="Times New Roman" w:hAnsi="Times New Roman" w:cs="Times New Roman"/>
          <w:color w:val="000000"/>
          <w:sz w:val="24"/>
          <w:szCs w:val="24"/>
        </w:rPr>
        <w:t>Funcs</w:t>
      </w:r>
      <w:proofErr w:type="spellEnd"/>
      <w:r w:rsidRPr="001369D0">
        <w:rPr>
          <w:rFonts w:ascii="Times New Roman" w:eastAsia="Times New Roman" w:hAnsi="Times New Roman" w:cs="Times New Roman"/>
          <w:color w:val="000000"/>
          <w:sz w:val="24"/>
          <w:szCs w:val="24"/>
        </w:rPr>
        <w:t>: Display Line Numbers"</w:t>
      </w:r>
      <w:r w:rsidRPr="001369D0">
        <w:rPr>
          <w:rFonts w:ascii="Times New Roman" w:eastAsia="Times New Roman" w:hAnsi="Times New Roman" w:cs="Times New Roman"/>
          <w:color w:val="000000"/>
          <w:sz w:val="24"/>
          <w:szCs w:val="24"/>
        </w:rPr>
        <w:br/>
        <w:t>   Ancillary Task: Save RPL Display Settings in RiverWare Model File (RW 7.1)</w:t>
      </w:r>
      <w:r w:rsidRPr="001369D0">
        <w:rPr>
          <w:rFonts w:ascii="Times New Roman" w:eastAsia="Times New Roman" w:hAnsi="Times New Roman" w:cs="Times New Roman"/>
          <w:color w:val="000000"/>
          <w:sz w:val="24"/>
          <w:szCs w:val="24"/>
        </w:rPr>
        <w:br/>
        <w:t>--------------------------------------------</w:t>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The font, text and other colors, and line break settings for the presentation of RPL code (rules, goals, functions, etc.) used to be in user-account-based settings (in the Windows registry). This information is now stored in the RiverWare model file. The user-account (Windows registry) is still used, but now only for user defaults. A new XML serialization was devised for storing this data in the RiverWare model; that XML format is now also used for exporting/importing these RPL display settings.</w:t>
      </w:r>
    </w:p>
    <w:p w:rsidR="001369D0" w:rsidRPr="001369D0" w:rsidRDefault="001369D0" w:rsidP="001369D0">
      <w:p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The following document describes this change in more detail:</w:t>
      </w:r>
    </w:p>
    <w:p w:rsidR="001369D0" w:rsidRPr="001369D0" w:rsidRDefault="001369D0" w:rsidP="001369D0">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rPr>
      </w:pPr>
      <w:r w:rsidRPr="001369D0">
        <w:rPr>
          <w:rFonts w:ascii="Times New Roman" w:eastAsia="Times New Roman" w:hAnsi="Times New Roman" w:cs="Times New Roman"/>
          <w:color w:val="000000"/>
          <w:sz w:val="24"/>
          <w:szCs w:val="24"/>
        </w:rPr>
        <w:t>USACE SWD 14 (Part): Save RPL Display Settings in RiverWare Model File / RW 7.1</w:t>
      </w:r>
      <w:r w:rsidRPr="001369D0">
        <w:rPr>
          <w:rFonts w:ascii="Times New Roman" w:eastAsia="Times New Roman" w:hAnsi="Times New Roman" w:cs="Times New Roman"/>
          <w:color w:val="000000"/>
          <w:sz w:val="24"/>
          <w:szCs w:val="24"/>
        </w:rPr>
        <w:br/>
        <w:t>R:\doc\RPL\RplDialogs\2017\RplDispSett-InRwModel.docx </w:t>
      </w:r>
    </w:p>
    <w:p w:rsidR="001369D0" w:rsidRDefault="001369D0" w:rsidP="001369D0">
      <w:pPr>
        <w:spacing w:before="100" w:beforeAutospacing="1" w:after="100" w:afterAutospacing="1" w:line="240" w:lineRule="auto"/>
        <w:rPr>
          <w:rStyle w:val="Strong"/>
          <w:rFonts w:asciiTheme="majorHAnsi" w:hAnsiTheme="majorHAnsi"/>
          <w:b w:val="0"/>
          <w:color w:val="000000"/>
          <w:sz w:val="24"/>
          <w:szCs w:val="24"/>
        </w:rPr>
      </w:pPr>
    </w:p>
    <w:p w:rsidR="007F75D5" w:rsidRPr="001369D0" w:rsidRDefault="001369D0" w:rsidP="001369D0">
      <w:pPr>
        <w:spacing w:before="100" w:beforeAutospacing="1" w:after="100" w:afterAutospacing="1" w:line="240" w:lineRule="auto"/>
        <w:rPr>
          <w:rStyle w:val="Strong"/>
          <w:rFonts w:asciiTheme="majorHAnsi" w:hAnsiTheme="majorHAnsi"/>
          <w:b w:val="0"/>
          <w:color w:val="000000"/>
          <w:sz w:val="24"/>
          <w:szCs w:val="24"/>
        </w:rPr>
      </w:pPr>
      <w:r w:rsidRPr="001369D0">
        <w:rPr>
          <w:rStyle w:val="Strong"/>
          <w:rFonts w:asciiTheme="majorHAnsi" w:hAnsiTheme="majorHAnsi"/>
          <w:b w:val="0"/>
          <w:color w:val="000000"/>
          <w:sz w:val="24"/>
          <w:szCs w:val="24"/>
        </w:rPr>
        <w:t>--- (</w:t>
      </w:r>
      <w:proofErr w:type="gramStart"/>
      <w:r w:rsidRPr="001369D0">
        <w:rPr>
          <w:rStyle w:val="Strong"/>
          <w:rFonts w:asciiTheme="majorHAnsi" w:hAnsiTheme="majorHAnsi"/>
          <w:b w:val="0"/>
          <w:color w:val="000000"/>
          <w:sz w:val="24"/>
          <w:szCs w:val="24"/>
        </w:rPr>
        <w:t>end</w:t>
      </w:r>
      <w:proofErr w:type="gramEnd"/>
      <w:r w:rsidRPr="001369D0">
        <w:rPr>
          <w:rStyle w:val="Strong"/>
          <w:rFonts w:asciiTheme="majorHAnsi" w:hAnsiTheme="majorHAnsi"/>
          <w:b w:val="0"/>
          <w:color w:val="000000"/>
          <w:sz w:val="24"/>
          <w:szCs w:val="24"/>
        </w:rPr>
        <w:t>) ---</w:t>
      </w:r>
    </w:p>
    <w:sectPr w:rsidR="007F75D5" w:rsidRPr="001369D0" w:rsidSect="00541D0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1369D0">
      <w:t>5-02</w:t>
    </w:r>
    <w:r>
      <w:t>-201</w:t>
    </w:r>
    <w:r w:rsidR="00F701A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643CE5">
    <w:pPr>
      <w:pStyle w:val="Header"/>
    </w:pPr>
    <w:r w:rsidRPr="00643CE5">
      <w:t xml:space="preserve">Phil Weinstein / Accomplishments </w:t>
    </w:r>
    <w:r w:rsidR="00C80DA8">
      <w:t xml:space="preserve">(Sponsored Tasks) </w:t>
    </w:r>
    <w:r w:rsidR="00484667">
      <w:t>–</w:t>
    </w:r>
    <w:r w:rsidRPr="00643CE5">
      <w:t xml:space="preserve"> </w:t>
    </w:r>
    <w:r w:rsidR="001369D0">
      <w:t>April</w:t>
    </w:r>
    <w:r w:rsidR="00191FD3">
      <w:t xml:space="preserve"> 201</w:t>
    </w:r>
    <w:r w:rsidR="00A1604B">
      <w:t>7</w:t>
    </w:r>
    <w:r w:rsidR="00191FD3">
      <w:tab/>
    </w:r>
    <w:r w:rsidR="000E50FA">
      <w:t xml:space="preserve">Page </w:t>
    </w:r>
    <w:r w:rsidR="000E50FA">
      <w:fldChar w:fldCharType="begin"/>
    </w:r>
    <w:r w:rsidR="000E50FA">
      <w:instrText xml:space="preserve"> PAGE   \* MERGEFORMAT </w:instrText>
    </w:r>
    <w:r w:rsidR="000E50FA">
      <w:fldChar w:fldCharType="separate"/>
    </w:r>
    <w:r w:rsidR="001369D0">
      <w:rPr>
        <w:noProof/>
      </w:rPr>
      <w:t>2</w:t>
    </w:r>
    <w:r w:rsidR="000E50FA">
      <w:fldChar w:fldCharType="end"/>
    </w:r>
    <w:r w:rsidR="000E50FA">
      <w:t xml:space="preserve"> of </w:t>
    </w:r>
    <w:fldSimple w:instr=" NUMPAGES   \* MERGEFORMAT ">
      <w:r w:rsidR="001369D0">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2C"/>
    <w:multiLevelType w:val="multilevel"/>
    <w:tmpl w:val="3320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D2E2E"/>
    <w:multiLevelType w:val="multilevel"/>
    <w:tmpl w:val="B30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75D"/>
    <w:multiLevelType w:val="multilevel"/>
    <w:tmpl w:val="9794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54153"/>
    <w:multiLevelType w:val="multilevel"/>
    <w:tmpl w:val="B582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973CA"/>
    <w:multiLevelType w:val="multilevel"/>
    <w:tmpl w:val="9DDC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E05F0"/>
    <w:multiLevelType w:val="multilevel"/>
    <w:tmpl w:val="F462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E050C"/>
    <w:multiLevelType w:val="multilevel"/>
    <w:tmpl w:val="B59E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C25D9"/>
    <w:multiLevelType w:val="multilevel"/>
    <w:tmpl w:val="7284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A2965"/>
    <w:multiLevelType w:val="multilevel"/>
    <w:tmpl w:val="A3D8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C581D"/>
    <w:multiLevelType w:val="multilevel"/>
    <w:tmpl w:val="434E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153D3"/>
    <w:multiLevelType w:val="multilevel"/>
    <w:tmpl w:val="1818C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81218"/>
    <w:multiLevelType w:val="multilevel"/>
    <w:tmpl w:val="B112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026EF"/>
    <w:multiLevelType w:val="multilevel"/>
    <w:tmpl w:val="CB1E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C713D1"/>
    <w:multiLevelType w:val="multilevel"/>
    <w:tmpl w:val="E44E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51323"/>
    <w:multiLevelType w:val="multilevel"/>
    <w:tmpl w:val="CB94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58419C"/>
    <w:multiLevelType w:val="multilevel"/>
    <w:tmpl w:val="7CF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3"/>
  </w:num>
  <w:num w:numId="4">
    <w:abstractNumId w:val="3"/>
  </w:num>
  <w:num w:numId="5">
    <w:abstractNumId w:val="10"/>
  </w:num>
  <w:num w:numId="6">
    <w:abstractNumId w:val="7"/>
    <w:lvlOverride w:ilvl="0">
      <w:startOverride w:val="3"/>
    </w:lvlOverride>
  </w:num>
  <w:num w:numId="7">
    <w:abstractNumId w:val="11"/>
  </w:num>
  <w:num w:numId="8">
    <w:abstractNumId w:val="4"/>
  </w:num>
  <w:num w:numId="9">
    <w:abstractNumId w:val="5"/>
  </w:num>
  <w:num w:numId="10">
    <w:abstractNumId w:val="2"/>
  </w:num>
  <w:num w:numId="11">
    <w:abstractNumId w:val="8"/>
  </w:num>
  <w:num w:numId="12">
    <w:abstractNumId w:val="15"/>
  </w:num>
  <w:num w:numId="13">
    <w:abstractNumId w:val="6"/>
  </w:num>
  <w:num w:numId="14">
    <w:abstractNumId w:val="14"/>
  </w:num>
  <w:num w:numId="15">
    <w:abstractNumId w:val="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74AA7"/>
    <w:rsid w:val="00096C02"/>
    <w:rsid w:val="000A3F77"/>
    <w:rsid w:val="000C6AAA"/>
    <w:rsid w:val="000E0E76"/>
    <w:rsid w:val="000E50FA"/>
    <w:rsid w:val="000E6DFD"/>
    <w:rsid w:val="000F664E"/>
    <w:rsid w:val="001369D0"/>
    <w:rsid w:val="0014705F"/>
    <w:rsid w:val="00173549"/>
    <w:rsid w:val="00177F69"/>
    <w:rsid w:val="00191FD3"/>
    <w:rsid w:val="001C1436"/>
    <w:rsid w:val="001C6A2B"/>
    <w:rsid w:val="001D794D"/>
    <w:rsid w:val="001F2AEA"/>
    <w:rsid w:val="00212654"/>
    <w:rsid w:val="00214D3F"/>
    <w:rsid w:val="00257A95"/>
    <w:rsid w:val="002779C5"/>
    <w:rsid w:val="002B5F5B"/>
    <w:rsid w:val="002F1BE1"/>
    <w:rsid w:val="0037639B"/>
    <w:rsid w:val="00392A29"/>
    <w:rsid w:val="003A2E17"/>
    <w:rsid w:val="003D66EA"/>
    <w:rsid w:val="00484667"/>
    <w:rsid w:val="004F309F"/>
    <w:rsid w:val="00501BB1"/>
    <w:rsid w:val="00516BF4"/>
    <w:rsid w:val="0052135E"/>
    <w:rsid w:val="00524DEC"/>
    <w:rsid w:val="00541D0B"/>
    <w:rsid w:val="005C3B5E"/>
    <w:rsid w:val="005D2D2E"/>
    <w:rsid w:val="006173D3"/>
    <w:rsid w:val="00643CE5"/>
    <w:rsid w:val="00656ACA"/>
    <w:rsid w:val="0066164B"/>
    <w:rsid w:val="0069454D"/>
    <w:rsid w:val="006A4447"/>
    <w:rsid w:val="006B19D3"/>
    <w:rsid w:val="006B424D"/>
    <w:rsid w:val="007009AF"/>
    <w:rsid w:val="00716B23"/>
    <w:rsid w:val="00737F3A"/>
    <w:rsid w:val="0079463D"/>
    <w:rsid w:val="007A63CB"/>
    <w:rsid w:val="007D75C8"/>
    <w:rsid w:val="007F05D4"/>
    <w:rsid w:val="007F75D5"/>
    <w:rsid w:val="00852928"/>
    <w:rsid w:val="00880ADE"/>
    <w:rsid w:val="00895D99"/>
    <w:rsid w:val="008B2DD3"/>
    <w:rsid w:val="008E0660"/>
    <w:rsid w:val="0095761B"/>
    <w:rsid w:val="009773FB"/>
    <w:rsid w:val="009C59A5"/>
    <w:rsid w:val="00A0771D"/>
    <w:rsid w:val="00A1604B"/>
    <w:rsid w:val="00A34239"/>
    <w:rsid w:val="00A934A8"/>
    <w:rsid w:val="00A95CBD"/>
    <w:rsid w:val="00AD790F"/>
    <w:rsid w:val="00BA01AF"/>
    <w:rsid w:val="00BC70E9"/>
    <w:rsid w:val="00BE0C33"/>
    <w:rsid w:val="00C115E1"/>
    <w:rsid w:val="00C6518C"/>
    <w:rsid w:val="00C80DA8"/>
    <w:rsid w:val="00CC7D55"/>
    <w:rsid w:val="00CD0515"/>
    <w:rsid w:val="00CF4D7A"/>
    <w:rsid w:val="00D40080"/>
    <w:rsid w:val="00DD76E8"/>
    <w:rsid w:val="00E03A82"/>
    <w:rsid w:val="00EA1AE3"/>
    <w:rsid w:val="00EB2E76"/>
    <w:rsid w:val="00EB6CE0"/>
    <w:rsid w:val="00F13B32"/>
    <w:rsid w:val="00F40081"/>
    <w:rsid w:val="00F701A6"/>
    <w:rsid w:val="00F82773"/>
    <w:rsid w:val="00F9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529FC-032C-46E7-ABBA-917613C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 w:type="paragraph" w:styleId="ListParagraph">
    <w:name w:val="List Paragraph"/>
    <w:basedOn w:val="Normal"/>
    <w:uiPriority w:val="34"/>
    <w:qFormat/>
    <w:rsid w:val="0073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42984">
      <w:bodyDiv w:val="1"/>
      <w:marLeft w:val="0"/>
      <w:marRight w:val="0"/>
      <w:marTop w:val="0"/>
      <w:marBottom w:val="0"/>
      <w:divBdr>
        <w:top w:val="none" w:sz="0" w:space="0" w:color="auto"/>
        <w:left w:val="none" w:sz="0" w:space="0" w:color="auto"/>
        <w:bottom w:val="none" w:sz="0" w:space="0" w:color="auto"/>
        <w:right w:val="none" w:sz="0" w:space="0" w:color="auto"/>
      </w:divBdr>
    </w:div>
    <w:div w:id="290866559">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74546917">
      <w:bodyDiv w:val="1"/>
      <w:marLeft w:val="0"/>
      <w:marRight w:val="0"/>
      <w:marTop w:val="0"/>
      <w:marBottom w:val="0"/>
      <w:divBdr>
        <w:top w:val="none" w:sz="0" w:space="0" w:color="auto"/>
        <w:left w:val="none" w:sz="0" w:space="0" w:color="auto"/>
        <w:bottom w:val="none" w:sz="0" w:space="0" w:color="auto"/>
        <w:right w:val="none" w:sz="0" w:space="0" w:color="auto"/>
      </w:divBdr>
      <w:divsChild>
        <w:div w:id="5068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3433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98356">
      <w:bodyDiv w:val="1"/>
      <w:marLeft w:val="0"/>
      <w:marRight w:val="0"/>
      <w:marTop w:val="0"/>
      <w:marBottom w:val="0"/>
      <w:divBdr>
        <w:top w:val="none" w:sz="0" w:space="0" w:color="auto"/>
        <w:left w:val="none" w:sz="0" w:space="0" w:color="auto"/>
        <w:bottom w:val="none" w:sz="0" w:space="0" w:color="auto"/>
        <w:right w:val="none" w:sz="0" w:space="0" w:color="auto"/>
      </w:divBdr>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50823582">
      <w:bodyDiv w:val="1"/>
      <w:marLeft w:val="0"/>
      <w:marRight w:val="0"/>
      <w:marTop w:val="0"/>
      <w:marBottom w:val="0"/>
      <w:divBdr>
        <w:top w:val="none" w:sz="0" w:space="0" w:color="auto"/>
        <w:left w:val="none" w:sz="0" w:space="0" w:color="auto"/>
        <w:bottom w:val="none" w:sz="0" w:space="0" w:color="auto"/>
        <w:right w:val="none" w:sz="0" w:space="0" w:color="auto"/>
      </w:divBdr>
      <w:divsChild>
        <w:div w:id="55944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56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026371420">
      <w:bodyDiv w:val="1"/>
      <w:marLeft w:val="0"/>
      <w:marRight w:val="0"/>
      <w:marTop w:val="0"/>
      <w:marBottom w:val="0"/>
      <w:divBdr>
        <w:top w:val="none" w:sz="0" w:space="0" w:color="auto"/>
        <w:left w:val="none" w:sz="0" w:space="0" w:color="auto"/>
        <w:bottom w:val="none" w:sz="0" w:space="0" w:color="auto"/>
        <w:right w:val="none" w:sz="0" w:space="0" w:color="auto"/>
      </w:divBdr>
    </w:div>
    <w:div w:id="1033308873">
      <w:bodyDiv w:val="1"/>
      <w:marLeft w:val="0"/>
      <w:marRight w:val="0"/>
      <w:marTop w:val="0"/>
      <w:marBottom w:val="0"/>
      <w:divBdr>
        <w:top w:val="none" w:sz="0" w:space="0" w:color="auto"/>
        <w:left w:val="none" w:sz="0" w:space="0" w:color="auto"/>
        <w:bottom w:val="none" w:sz="0" w:space="0" w:color="auto"/>
        <w:right w:val="none" w:sz="0" w:space="0" w:color="auto"/>
      </w:divBdr>
      <w:divsChild>
        <w:div w:id="169758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2619">
      <w:bodyDiv w:val="1"/>
      <w:marLeft w:val="0"/>
      <w:marRight w:val="0"/>
      <w:marTop w:val="0"/>
      <w:marBottom w:val="0"/>
      <w:divBdr>
        <w:top w:val="none" w:sz="0" w:space="0" w:color="auto"/>
        <w:left w:val="none" w:sz="0" w:space="0" w:color="auto"/>
        <w:bottom w:val="none" w:sz="0" w:space="0" w:color="auto"/>
        <w:right w:val="none" w:sz="0" w:space="0" w:color="auto"/>
      </w:divBdr>
      <w:divsChild>
        <w:div w:id="97452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1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086978">
      <w:bodyDiv w:val="1"/>
      <w:marLeft w:val="0"/>
      <w:marRight w:val="0"/>
      <w:marTop w:val="0"/>
      <w:marBottom w:val="0"/>
      <w:divBdr>
        <w:top w:val="none" w:sz="0" w:space="0" w:color="auto"/>
        <w:left w:val="none" w:sz="0" w:space="0" w:color="auto"/>
        <w:bottom w:val="none" w:sz="0" w:space="0" w:color="auto"/>
        <w:right w:val="none" w:sz="0" w:space="0" w:color="auto"/>
      </w:divBdr>
      <w:divsChild>
        <w:div w:id="32964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8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13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972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8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519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096795">
      <w:bodyDiv w:val="1"/>
      <w:marLeft w:val="0"/>
      <w:marRight w:val="0"/>
      <w:marTop w:val="0"/>
      <w:marBottom w:val="0"/>
      <w:divBdr>
        <w:top w:val="none" w:sz="0" w:space="0" w:color="auto"/>
        <w:left w:val="none" w:sz="0" w:space="0" w:color="auto"/>
        <w:bottom w:val="none" w:sz="0" w:space="0" w:color="auto"/>
        <w:right w:val="none" w:sz="0" w:space="0" w:color="auto"/>
      </w:divBdr>
      <w:divsChild>
        <w:div w:id="211598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2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 w:id="2121296511">
      <w:bodyDiv w:val="1"/>
      <w:marLeft w:val="0"/>
      <w:marRight w:val="0"/>
      <w:marTop w:val="0"/>
      <w:marBottom w:val="0"/>
      <w:divBdr>
        <w:top w:val="none" w:sz="0" w:space="0" w:color="auto"/>
        <w:left w:val="none" w:sz="0" w:space="0" w:color="auto"/>
        <w:bottom w:val="none" w:sz="0" w:space="0" w:color="auto"/>
        <w:right w:val="none" w:sz="0" w:space="0" w:color="auto"/>
      </w:divBdr>
      <w:divsChild>
        <w:div w:id="26019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1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3</cp:revision>
  <cp:lastPrinted>2017-01-06T23:26:00Z</cp:lastPrinted>
  <dcterms:created xsi:type="dcterms:W3CDTF">2017-05-03T00:06:00Z</dcterms:created>
  <dcterms:modified xsi:type="dcterms:W3CDTF">2017-05-03T00:11:00Z</dcterms:modified>
</cp:coreProperties>
</file>