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9E" w:rsidRDefault="009074A0" w:rsidP="001E7547">
      <w:pPr>
        <w:rPr>
          <w:b/>
          <w:sz w:val="36"/>
          <w:szCs w:val="36"/>
        </w:rPr>
      </w:pPr>
      <w:bookmarkStart w:id="0" w:name="_GoBack"/>
      <w:bookmarkEnd w:id="0"/>
      <w:r>
        <w:rPr>
          <w:b/>
          <w:sz w:val="36"/>
          <w:szCs w:val="36"/>
        </w:rPr>
        <w:t xml:space="preserve">CADSWES - </w:t>
      </w:r>
      <w:r w:rsidR="001E7547" w:rsidRPr="00833942">
        <w:rPr>
          <w:b/>
          <w:sz w:val="36"/>
          <w:szCs w:val="36"/>
        </w:rPr>
        <w:t>Releases, Software Maintenance, and Development Environm</w:t>
      </w:r>
      <w:r w:rsidR="001E7547">
        <w:rPr>
          <w:b/>
          <w:sz w:val="36"/>
          <w:szCs w:val="36"/>
        </w:rPr>
        <w:t>ent Work Summary – Fiscal Year 201</w:t>
      </w:r>
      <w:r w:rsidR="00B940FB">
        <w:rPr>
          <w:b/>
          <w:sz w:val="36"/>
          <w:szCs w:val="36"/>
        </w:rPr>
        <w:t>5</w:t>
      </w:r>
    </w:p>
    <w:p w:rsidR="00B940FB" w:rsidRDefault="008703A2" w:rsidP="00B940FB">
      <w:pPr>
        <w:pStyle w:val="NormalWeb"/>
      </w:pPr>
      <w:r>
        <w:t>E</w:t>
      </w:r>
      <w:r w:rsidR="00B940FB">
        <w:t>dit 10-08-2015</w:t>
      </w:r>
      <w:r>
        <w:t xml:space="preserve"> (</w:t>
      </w:r>
      <w:proofErr w:type="spellStart"/>
      <w:r>
        <w:t>philw</w:t>
      </w:r>
      <w:proofErr w:type="spellEnd"/>
      <w:r>
        <w:t>)</w:t>
      </w:r>
      <w:r w:rsidR="00B940FB">
        <w:t xml:space="preserve">, </w:t>
      </w:r>
      <w:r w:rsidR="00B940FB">
        <w:rPr>
          <w:rStyle w:val="Emphasis"/>
        </w:rPr>
        <w:t xml:space="preserve">Completed Draft, Ready for Review; </w:t>
      </w:r>
      <w:r w:rsidR="00B940FB">
        <w:t>Minor additional edits: 10-09-2015 (b).</w:t>
      </w:r>
    </w:p>
    <w:p w:rsidR="00B940FB" w:rsidRDefault="00B940FB" w:rsidP="00B940FB">
      <w:pPr>
        <w:pStyle w:val="NormalWeb"/>
      </w:pPr>
      <w:r>
        <w:t>This document summarizes the maintenance work completed by CADSWES in these categories from October 1, 2014 through September 30, 2015.</w:t>
      </w:r>
    </w:p>
    <w:p w:rsidR="00B940FB" w:rsidRDefault="00B940FB" w:rsidP="00B940FB">
      <w:pPr>
        <w:numPr>
          <w:ilvl w:val="0"/>
          <w:numId w:val="14"/>
        </w:numPr>
        <w:spacing w:before="100" w:beforeAutospacing="1" w:after="100" w:afterAutospacing="1"/>
      </w:pPr>
      <w:r>
        <w:t>Releases, Patches and Snapshots</w:t>
      </w:r>
    </w:p>
    <w:p w:rsidR="00B940FB" w:rsidRDefault="00B940FB" w:rsidP="00B940FB">
      <w:pPr>
        <w:numPr>
          <w:ilvl w:val="0"/>
          <w:numId w:val="14"/>
        </w:numPr>
        <w:spacing w:before="100" w:beforeAutospacing="1" w:after="100" w:afterAutospacing="1"/>
      </w:pPr>
      <w:r>
        <w:t>Development Environment</w:t>
      </w:r>
    </w:p>
    <w:p w:rsidR="00B940FB" w:rsidRDefault="00B940FB" w:rsidP="00B940FB">
      <w:pPr>
        <w:numPr>
          <w:ilvl w:val="0"/>
          <w:numId w:val="14"/>
        </w:numPr>
        <w:spacing w:before="100" w:beforeAutospacing="1" w:after="100" w:afterAutospacing="1"/>
      </w:pPr>
      <w:r>
        <w:t>Software Maintenance</w:t>
      </w:r>
    </w:p>
    <w:p w:rsidR="00B940FB" w:rsidRDefault="00B940FB" w:rsidP="00B940FB">
      <w:pPr>
        <w:numPr>
          <w:ilvl w:val="0"/>
          <w:numId w:val="14"/>
        </w:numPr>
        <w:spacing w:before="100" w:beforeAutospacing="1" w:after="100" w:afterAutospacing="1"/>
      </w:pPr>
      <w:r>
        <w:t>Download, Installation, and Release Processes</w:t>
      </w:r>
    </w:p>
    <w:p w:rsidR="00B940FB" w:rsidRDefault="00B940FB" w:rsidP="00B940FB">
      <w:pPr>
        <w:numPr>
          <w:ilvl w:val="0"/>
          <w:numId w:val="14"/>
        </w:numPr>
        <w:spacing w:before="100" w:beforeAutospacing="1" w:after="100" w:afterAutospacing="1"/>
      </w:pPr>
      <w:r>
        <w:t>Licensing</w:t>
      </w:r>
    </w:p>
    <w:p w:rsidR="00B940FB" w:rsidRDefault="00B940FB" w:rsidP="00B940FB">
      <w:pPr>
        <w:numPr>
          <w:ilvl w:val="0"/>
          <w:numId w:val="14"/>
        </w:numPr>
        <w:spacing w:before="100" w:beforeAutospacing="1" w:after="100" w:afterAutospacing="1"/>
      </w:pPr>
      <w:r>
        <w:t>Regression Tests</w:t>
      </w:r>
    </w:p>
    <w:p w:rsidR="00B940FB" w:rsidRDefault="00B940FB" w:rsidP="00B940FB">
      <w:pPr>
        <w:numPr>
          <w:ilvl w:val="0"/>
          <w:numId w:val="14"/>
        </w:numPr>
        <w:spacing w:before="100" w:beforeAutospacing="1" w:after="100" w:afterAutospacing="1"/>
      </w:pPr>
      <w:r>
        <w:t>Bug Fixes</w:t>
      </w:r>
    </w:p>
    <w:p w:rsidR="00B940FB" w:rsidRDefault="00B940FB" w:rsidP="00B940FB">
      <w:pPr>
        <w:pStyle w:val="Heading2"/>
      </w:pPr>
      <w:r>
        <w:rPr>
          <w:color w:val="666666"/>
        </w:rPr>
        <w:t>(1) Releases, Patches and Snapshots</w:t>
      </w:r>
    </w:p>
    <w:p w:rsidR="00B940FB" w:rsidRDefault="00B940FB" w:rsidP="00B940FB">
      <w:pPr>
        <w:pStyle w:val="NormalWeb"/>
      </w:pPr>
      <w:r>
        <w:t>Two major releases (6.6 and 6.7) and nine (9) patch releases of RiverWare were generated this year. The work involved in generating a patch release is very similar to a major release, except that a major release typically has an extended period dedicated to bug fixing prior to the release, and a more extensive set of release notes. Release notes may be found in the RiverWare online help.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04"/>
        <w:gridCol w:w="923"/>
        <w:gridCol w:w="1490"/>
      </w:tblGrid>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rPr>
                <w:rStyle w:val="Strong"/>
              </w:rPr>
              <w:t>Release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rPr>
                <w:rStyle w:val="Strong"/>
              </w:rPr>
              <w:t>Release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rPr>
                <w:rStyle w:val="Strong"/>
              </w:rPr>
              <w:t>Release Date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6.5.2</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Oct 1, 2014</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6.5.3</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Nov 20, 2014</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rPr>
                <w:rStyle w:val="Strong"/>
              </w:rPr>
              <w:t>Release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t>6.6</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t>Jan 8,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6.6.1</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Jan 30,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Feb 19,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6.6.3</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Feb 27,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6.6.4</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Mar 24,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6.6.5</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Apr 21,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6.6.6</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May 18,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rPr>
                <w:rStyle w:val="Strong"/>
              </w:rPr>
              <w:t>Release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t>6.7</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940FB" w:rsidRDefault="00B940FB">
            <w:r>
              <w:t>Aug 7, 2015</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6.7.1</w:t>
            </w:r>
          </w:p>
        </w:tc>
        <w:tc>
          <w:tcPr>
            <w:tcW w:w="0" w:type="auto"/>
            <w:tcBorders>
              <w:top w:val="outset" w:sz="6" w:space="0" w:color="auto"/>
              <w:left w:val="outset" w:sz="6" w:space="0" w:color="auto"/>
              <w:bottom w:val="outset" w:sz="6" w:space="0" w:color="auto"/>
              <w:right w:val="outset" w:sz="6" w:space="0" w:color="auto"/>
            </w:tcBorders>
            <w:vAlign w:val="center"/>
            <w:hideMark/>
          </w:tcPr>
          <w:p w:rsidR="00B940FB" w:rsidRDefault="00B940FB">
            <w:r>
              <w:t>Sep 4, 2015</w:t>
            </w:r>
          </w:p>
        </w:tc>
      </w:tr>
    </w:tbl>
    <w:p w:rsidR="00B940FB" w:rsidRDefault="00B940FB" w:rsidP="00B940FB">
      <w:pPr>
        <w:pStyle w:val="NormalWeb"/>
      </w:pPr>
      <w:r>
        <w:t xml:space="preserve">Twenty-Three (23) snapshots of the build development area were made over the course of the fiscal year to allow users to test newly implemented features before they become part of an official RiverWare release. </w:t>
      </w:r>
    </w:p>
    <w:p w:rsidR="00B940FB" w:rsidRDefault="00B940FB" w:rsidP="00B940FB">
      <w:pPr>
        <w:pStyle w:val="NormalWeb"/>
      </w:pPr>
      <w:r>
        <w:lastRenderedPageBreak/>
        <w:t xml:space="preserve">RiverWare 6.6: was </w:t>
      </w:r>
      <w:proofErr w:type="spellStart"/>
      <w:r>
        <w:t>prereleased</w:t>
      </w:r>
      <w:proofErr w:type="spellEnd"/>
      <w:r>
        <w:t xml:space="preserve"> on December 12 and 18, 2014 and released on January 8, 2015.</w:t>
      </w:r>
    </w:p>
    <w:p w:rsidR="00B940FB" w:rsidRDefault="00B940FB" w:rsidP="00B940FB">
      <w:pPr>
        <w:pStyle w:val="NormalWeb"/>
      </w:pPr>
      <w:r>
        <w:t xml:space="preserve">RiverWare 6.7 was </w:t>
      </w:r>
      <w:proofErr w:type="spellStart"/>
      <w:r>
        <w:t>prereleased</w:t>
      </w:r>
      <w:proofErr w:type="spellEnd"/>
      <w:r>
        <w:t xml:space="preserve"> on July 17, 2015 and released on August 7, 2015.</w:t>
      </w:r>
    </w:p>
    <w:p w:rsidR="00B940FB" w:rsidRDefault="00B940FB" w:rsidP="00B940FB">
      <w:pPr>
        <w:pStyle w:val="NormalWeb"/>
      </w:pPr>
      <w:r>
        <w:t>The tasks involved in generating releases include:</w:t>
      </w:r>
    </w:p>
    <w:p w:rsidR="00B940FB" w:rsidRDefault="00B940FB" w:rsidP="00B940FB">
      <w:pPr>
        <w:numPr>
          <w:ilvl w:val="0"/>
          <w:numId w:val="15"/>
        </w:numPr>
        <w:spacing w:before="100" w:beforeAutospacing="1" w:after="100" w:afterAutospacing="1"/>
      </w:pPr>
      <w:r>
        <w:t>Organizing and writing the release notes</w:t>
      </w:r>
    </w:p>
    <w:p w:rsidR="00B940FB" w:rsidRDefault="00B940FB" w:rsidP="00B940FB">
      <w:pPr>
        <w:numPr>
          <w:ilvl w:val="0"/>
          <w:numId w:val="15"/>
        </w:numPr>
        <w:spacing w:before="100" w:beforeAutospacing="1" w:after="100" w:afterAutospacing="1"/>
      </w:pPr>
      <w:r>
        <w:t>Testing the release executable</w:t>
      </w:r>
    </w:p>
    <w:p w:rsidR="00B940FB" w:rsidRDefault="00B940FB" w:rsidP="00B940FB">
      <w:pPr>
        <w:numPr>
          <w:ilvl w:val="0"/>
          <w:numId w:val="15"/>
        </w:numPr>
        <w:spacing w:before="100" w:beforeAutospacing="1" w:after="100" w:afterAutospacing="1"/>
      </w:pPr>
      <w:r>
        <w:t>Generating an updated set of online help files in PDF format</w:t>
      </w:r>
    </w:p>
    <w:p w:rsidR="00B940FB" w:rsidRDefault="00B940FB" w:rsidP="00B940FB">
      <w:pPr>
        <w:numPr>
          <w:ilvl w:val="0"/>
          <w:numId w:val="15"/>
        </w:numPr>
        <w:spacing w:before="100" w:beforeAutospacing="1" w:after="100" w:afterAutospacing="1"/>
      </w:pPr>
      <w:r>
        <w:t>Managing the transition of code from the development area to the prerelease area</w:t>
      </w:r>
    </w:p>
    <w:p w:rsidR="00B940FB" w:rsidRDefault="00B940FB" w:rsidP="00B940FB">
      <w:pPr>
        <w:numPr>
          <w:ilvl w:val="0"/>
          <w:numId w:val="15"/>
        </w:numPr>
        <w:spacing w:before="100" w:beforeAutospacing="1" w:after="100" w:afterAutospacing="1"/>
      </w:pPr>
      <w:r>
        <w:t>Administering and updating the configuration files for building the software</w:t>
      </w:r>
    </w:p>
    <w:p w:rsidR="00B940FB" w:rsidRDefault="00B940FB" w:rsidP="00B940FB">
      <w:pPr>
        <w:numPr>
          <w:ilvl w:val="0"/>
          <w:numId w:val="15"/>
        </w:numPr>
        <w:spacing w:before="100" w:beforeAutospacing="1" w:after="100" w:afterAutospacing="1"/>
      </w:pPr>
      <w:r>
        <w:t>Compiling and verifying the builds</w:t>
      </w:r>
    </w:p>
    <w:p w:rsidR="00B940FB" w:rsidRDefault="00B940FB" w:rsidP="00B940FB">
      <w:pPr>
        <w:numPr>
          <w:ilvl w:val="0"/>
          <w:numId w:val="15"/>
        </w:numPr>
        <w:spacing w:before="100" w:beforeAutospacing="1" w:after="100" w:afterAutospacing="1"/>
      </w:pPr>
      <w:r>
        <w:t>Setting up a regression test area for release test runs</w:t>
      </w:r>
    </w:p>
    <w:p w:rsidR="00B940FB" w:rsidRDefault="00B940FB" w:rsidP="00B940FB">
      <w:pPr>
        <w:numPr>
          <w:ilvl w:val="0"/>
          <w:numId w:val="15"/>
        </w:numPr>
        <w:spacing w:before="100" w:beforeAutospacing="1" w:after="100" w:afterAutospacing="1"/>
      </w:pPr>
      <w:r>
        <w:t>Creating the release package</w:t>
      </w:r>
    </w:p>
    <w:p w:rsidR="00B940FB" w:rsidRDefault="00B940FB" w:rsidP="00B940FB">
      <w:pPr>
        <w:numPr>
          <w:ilvl w:val="0"/>
          <w:numId w:val="15"/>
        </w:numPr>
        <w:spacing w:before="100" w:beforeAutospacing="1" w:after="100" w:afterAutospacing="1"/>
      </w:pPr>
      <w:r>
        <w:t>Testing the installation</w:t>
      </w:r>
    </w:p>
    <w:p w:rsidR="00B940FB" w:rsidRDefault="00B940FB" w:rsidP="00B940FB">
      <w:pPr>
        <w:numPr>
          <w:ilvl w:val="0"/>
          <w:numId w:val="15"/>
        </w:numPr>
        <w:spacing w:before="100" w:beforeAutospacing="1" w:after="100" w:afterAutospacing="1"/>
      </w:pPr>
      <w:r>
        <w:t>Distributing the executable on the CADSWES website, and announcing the release.</w:t>
      </w:r>
    </w:p>
    <w:p w:rsidR="00B940FB" w:rsidRDefault="00B940FB" w:rsidP="00B940FB">
      <w:pPr>
        <w:pStyle w:val="Heading2"/>
      </w:pPr>
      <w:r>
        <w:rPr>
          <w:color w:val="666666"/>
        </w:rPr>
        <w:t>(2) Development Environment</w:t>
      </w:r>
    </w:p>
    <w:p w:rsidR="00B940FB" w:rsidRDefault="00B940FB" w:rsidP="00B940FB">
      <w:pPr>
        <w:pStyle w:val="NormalWeb"/>
      </w:pPr>
      <w:r>
        <w:t>The Development Environment category includes all of the associated software and tools used for developing RiverWare as well as their setup and interaction. Work completed this year in this category is presented below by major topic.</w:t>
      </w:r>
    </w:p>
    <w:p w:rsidR="00B940FB" w:rsidRDefault="00B940FB" w:rsidP="00B940FB">
      <w:pPr>
        <w:numPr>
          <w:ilvl w:val="0"/>
          <w:numId w:val="16"/>
        </w:numPr>
        <w:spacing w:before="100" w:beforeAutospacing="1" w:after="100" w:afterAutospacing="1"/>
      </w:pPr>
      <w:r>
        <w:t xml:space="preserve">Build Documentation updates for </w:t>
      </w:r>
      <w:proofErr w:type="spellStart"/>
      <w:r>
        <w:t>QuaZIP</w:t>
      </w:r>
      <w:proofErr w:type="spellEnd"/>
      <w:r>
        <w:t xml:space="preserve">, </w:t>
      </w:r>
      <w:proofErr w:type="spellStart"/>
      <w:r>
        <w:t>netCDF</w:t>
      </w:r>
      <w:proofErr w:type="spellEnd"/>
      <w:r>
        <w:t xml:space="preserve"> libraries, integrated HDB.</w:t>
      </w:r>
    </w:p>
    <w:p w:rsidR="00B940FB" w:rsidRDefault="00B940FB" w:rsidP="00B940FB">
      <w:pPr>
        <w:numPr>
          <w:ilvl w:val="0"/>
          <w:numId w:val="16"/>
        </w:numPr>
        <w:spacing w:before="100" w:beforeAutospacing="1" w:after="100" w:afterAutospacing="1"/>
      </w:pPr>
      <w:r>
        <w:t>Qt5 Port Preparation: Acquiring and Building Qt5, Configuring RiverWare Build</w:t>
      </w:r>
    </w:p>
    <w:p w:rsidR="00B940FB" w:rsidRDefault="00B940FB" w:rsidP="00B940FB">
      <w:pPr>
        <w:numPr>
          <w:ilvl w:val="0"/>
          <w:numId w:val="16"/>
        </w:numPr>
        <w:spacing w:before="100" w:beforeAutospacing="1" w:after="100" w:afterAutospacing="1"/>
      </w:pPr>
      <w:proofErr w:type="spellStart"/>
      <w:r>
        <w:t>Qwt</w:t>
      </w:r>
      <w:proofErr w:type="spellEnd"/>
      <w:r>
        <w:t xml:space="preserve"> Plotting Library Upgrade Research</w:t>
      </w:r>
    </w:p>
    <w:p w:rsidR="00B940FB" w:rsidRDefault="00B940FB" w:rsidP="00AF5D8E">
      <w:pPr>
        <w:pStyle w:val="NormalWeb"/>
      </w:pPr>
      <w:r w:rsidRPr="00AF5D8E">
        <w:rPr>
          <w:b/>
        </w:rPr>
        <w:t xml:space="preserve">Build Documentation updates for </w:t>
      </w:r>
      <w:proofErr w:type="spellStart"/>
      <w:r w:rsidRPr="00AF5D8E">
        <w:rPr>
          <w:b/>
        </w:rPr>
        <w:t>QuaZIP</w:t>
      </w:r>
      <w:proofErr w:type="spellEnd"/>
      <w:r w:rsidRPr="00AF5D8E">
        <w:rPr>
          <w:b/>
        </w:rPr>
        <w:t xml:space="preserve">, </w:t>
      </w:r>
      <w:proofErr w:type="spellStart"/>
      <w:r w:rsidRPr="00AF5D8E">
        <w:rPr>
          <w:b/>
        </w:rPr>
        <w:t>netCDF</w:t>
      </w:r>
      <w:proofErr w:type="spellEnd"/>
      <w:r w:rsidRPr="00AF5D8E">
        <w:rPr>
          <w:b/>
        </w:rPr>
        <w:t xml:space="preserve"> libraries, integrated HDB.</w:t>
      </w:r>
      <w:r w:rsidR="00AF5D8E" w:rsidRPr="00AF5D8E">
        <w:rPr>
          <w:rStyle w:val="Strong"/>
          <w:b w:val="0"/>
        </w:rPr>
        <w:t xml:space="preserve"> </w:t>
      </w:r>
    </w:p>
    <w:p w:rsidR="00B940FB" w:rsidRDefault="00B940FB" w:rsidP="00AF5D8E">
      <w:pPr>
        <w:pStyle w:val="NormalWeb"/>
        <w:ind w:left="720"/>
      </w:pPr>
      <w:r>
        <w:t xml:space="preserve">The document that describes building of the libraries and executables that support RiverWare was updated for recent changes. Descriptions of the new </w:t>
      </w:r>
      <w:proofErr w:type="spellStart"/>
      <w:r>
        <w:t>QuaZIP</w:t>
      </w:r>
      <w:proofErr w:type="spellEnd"/>
      <w:r>
        <w:t xml:space="preserve"> and </w:t>
      </w:r>
      <w:proofErr w:type="spellStart"/>
      <w:r>
        <w:t>netCDF</w:t>
      </w:r>
      <w:proofErr w:type="spellEnd"/>
      <w:r>
        <w:t xml:space="preserve"> libraries were added. Sections for the </w:t>
      </w:r>
      <w:proofErr w:type="spellStart"/>
      <w:r>
        <w:t>QtService</w:t>
      </w:r>
      <w:proofErr w:type="spellEnd"/>
      <w:r>
        <w:t xml:space="preserve"> and </w:t>
      </w:r>
      <w:proofErr w:type="spellStart"/>
      <w:r>
        <w:t>RwService</w:t>
      </w:r>
      <w:proofErr w:type="spellEnd"/>
      <w:r>
        <w:t>, which are no longer used in distributed MRM, were removed. Description of the servers was updated to reflect that the HDB server code has now been incorporated into RiverWare.</w:t>
      </w:r>
    </w:p>
    <w:p w:rsidR="00B940FB" w:rsidRDefault="00B940FB" w:rsidP="00B940FB">
      <w:pPr>
        <w:pStyle w:val="NormalWeb"/>
      </w:pPr>
      <w:r>
        <w:rPr>
          <w:rStyle w:val="Strong"/>
        </w:rPr>
        <w:t>Qt5 Port Preparation: Acquiring and Building Qt5, Configuring RiverWare Build</w:t>
      </w:r>
    </w:p>
    <w:p w:rsidR="00B940FB" w:rsidRDefault="00B940FB" w:rsidP="00BF4D8F">
      <w:pPr>
        <w:pStyle w:val="NormalWeb"/>
        <w:ind w:left="720"/>
      </w:pPr>
      <w:r>
        <w:t xml:space="preserve">RiverWare 6.7 and recent prior versions, and </w:t>
      </w:r>
      <w:proofErr w:type="spellStart"/>
      <w:r>
        <w:t>RiverSMART</w:t>
      </w:r>
      <w:proofErr w:type="spellEnd"/>
      <w:r>
        <w:t xml:space="preserve"> tools, are built with Qt 4.8.5. We will soon want to port to a current version of Qt 5 (now up to Qt 5.5, released in early July 2015). This will be much easier than the prior major Qt port, from Qt3 to Qt4, which had required an extended two-phase effort: (a) porting to Qt4 with the Qt3 compatibility library, and (b) recoding uses of the Qt3 compatibility library with Qt4-proper provisions. That had been completed for RiverWare 6.4 (released in November 2013).</w:t>
      </w:r>
    </w:p>
    <w:p w:rsidR="00B940FB" w:rsidRDefault="00B940FB" w:rsidP="00BF4D8F">
      <w:pPr>
        <w:pStyle w:val="NormalWeb"/>
        <w:ind w:left="720"/>
      </w:pPr>
      <w:r>
        <w:t xml:space="preserve">Porting from Qt4 to Qt5 will be much more direct. Virtually all significant Qt4 C++ classes used in RiverWare and </w:t>
      </w:r>
      <w:proofErr w:type="spellStart"/>
      <w:r>
        <w:t>RiverSMART</w:t>
      </w:r>
      <w:proofErr w:type="spellEnd"/>
      <w:r>
        <w:t xml:space="preserve"> exist in Qt5. </w:t>
      </w:r>
      <w:proofErr w:type="gramStart"/>
      <w:r>
        <w:t>Essentially,</w:t>
      </w:r>
      <w:proofErr w:type="gramEnd"/>
      <w:r>
        <w:t xml:space="preserve"> the API changes are to a limited number of methods of those classes. It is standard practice to apply Qt5 porting work to the main development branch (merged frequently from a temporary porting branch). That is, the </w:t>
      </w:r>
      <w:r>
        <w:lastRenderedPageBreak/>
        <w:t xml:space="preserve">RiverWare and </w:t>
      </w:r>
      <w:proofErr w:type="spellStart"/>
      <w:r>
        <w:t>RiverSMART</w:t>
      </w:r>
      <w:proofErr w:type="spellEnd"/>
      <w:r>
        <w:t xml:space="preserve"> source code trees will be buildable with both Qt4 and Qt5 during this transition while new parallel development work is also being done.</w:t>
      </w:r>
    </w:p>
    <w:p w:rsidR="00B940FB" w:rsidRDefault="00B940FB" w:rsidP="00BF4D8F">
      <w:pPr>
        <w:pStyle w:val="NormalWeb"/>
        <w:ind w:left="720"/>
      </w:pPr>
      <w:r>
        <w:t>In June 2015, we took these initial steps to prepare for the Qt5 port of RiverWare:</w:t>
      </w:r>
    </w:p>
    <w:p w:rsidR="00B940FB" w:rsidRDefault="00B940FB" w:rsidP="00BF4D8F">
      <w:pPr>
        <w:numPr>
          <w:ilvl w:val="0"/>
          <w:numId w:val="17"/>
        </w:numPr>
        <w:tabs>
          <w:tab w:val="clear" w:pos="720"/>
          <w:tab w:val="num" w:pos="1440"/>
        </w:tabs>
        <w:spacing w:before="100" w:beforeAutospacing="1" w:after="100" w:afterAutospacing="1"/>
        <w:ind w:left="1440"/>
      </w:pPr>
      <w:r>
        <w:t xml:space="preserve">Qt 5.4.2 source code was acquired, configured, and built with Microsoft Visual Studio 2010. Both "release" and "debug" variants were built, but only for 64-bit (not 32-bit). This will be sufficient for completing the Qt5 port. We will subsequently acquire the latest stable version of Qt5 for the actual Qt5 / RiverWare and </w:t>
      </w:r>
      <w:proofErr w:type="spellStart"/>
      <w:r>
        <w:t>RiverSMART</w:t>
      </w:r>
      <w:proofErr w:type="spellEnd"/>
      <w:r>
        <w:t xml:space="preserve"> releases.</w:t>
      </w:r>
    </w:p>
    <w:p w:rsidR="00B940FB" w:rsidRDefault="00B940FB" w:rsidP="00BF4D8F">
      <w:pPr>
        <w:numPr>
          <w:ilvl w:val="0"/>
          <w:numId w:val="17"/>
        </w:numPr>
        <w:spacing w:before="100" w:beforeAutospacing="1" w:after="100" w:afterAutospacing="1"/>
        <w:ind w:left="1440"/>
      </w:pPr>
      <w:r>
        <w:t>ICU 55.1 (International Components for Unicode) was acquired and built. This is required for building Qt WebKit in Qt5.</w:t>
      </w:r>
    </w:p>
    <w:p w:rsidR="00B940FB" w:rsidRDefault="00B940FB" w:rsidP="00BF4D8F">
      <w:pPr>
        <w:numPr>
          <w:ilvl w:val="0"/>
          <w:numId w:val="17"/>
        </w:numPr>
        <w:spacing w:before="100" w:beforeAutospacing="1" w:after="100" w:afterAutospacing="1"/>
        <w:ind w:left="1440"/>
      </w:pPr>
      <w:r>
        <w:t>An adaptation of the RiverWare build configuration was devised for using these libraries in place of Qt4. (This work was put aside in a GIT branch).</w:t>
      </w:r>
    </w:p>
    <w:p w:rsidR="00B940FB" w:rsidRDefault="00B940FB" w:rsidP="00BF4D8F">
      <w:pPr>
        <w:pStyle w:val="NormalWeb"/>
        <w:ind w:left="720"/>
      </w:pPr>
      <w:r>
        <w:t>These processes and changes are described in this internal document.</w:t>
      </w:r>
    </w:p>
    <w:p w:rsidR="00B940FB" w:rsidRDefault="00B940FB" w:rsidP="00BF4D8F">
      <w:pPr>
        <w:numPr>
          <w:ilvl w:val="0"/>
          <w:numId w:val="18"/>
        </w:numPr>
        <w:spacing w:before="100" w:beforeAutospacing="1" w:after="100" w:afterAutospacing="1"/>
        <w:ind w:left="1440"/>
      </w:pPr>
      <w:r>
        <w:rPr>
          <w:rStyle w:val="Strong"/>
        </w:rPr>
        <w:t>Building Qt 5.4.2 and ICU / CADSWES / June 2015</w:t>
      </w:r>
      <w:r>
        <w:br/>
        <w:t xml:space="preserve">R:\doc\Qt\2015\BuildingQt5-June2015.html </w:t>
      </w:r>
      <w:r>
        <w:br/>
        <w:t>R:\doc\Qt\2015\BuildingQt5-June2015.pdf</w:t>
      </w:r>
    </w:p>
    <w:p w:rsidR="00B940FB" w:rsidRDefault="00B940FB" w:rsidP="00BF4D8F">
      <w:pPr>
        <w:pStyle w:val="NormalWeb"/>
        <w:ind w:left="720"/>
      </w:pPr>
      <w:r>
        <w:t xml:space="preserve">A prerequisite for the Qt5 port will be upgrading </w:t>
      </w:r>
      <w:proofErr w:type="spellStart"/>
      <w:r>
        <w:t>Qwt</w:t>
      </w:r>
      <w:proofErr w:type="spellEnd"/>
      <w:r>
        <w:t xml:space="preserve">, our open-source C++/Qt plotting package from </w:t>
      </w:r>
      <w:proofErr w:type="spellStart"/>
      <w:r>
        <w:t>Qwt</w:t>
      </w:r>
      <w:proofErr w:type="spellEnd"/>
      <w:r>
        <w:t xml:space="preserve"> 5.2.3 to </w:t>
      </w:r>
      <w:proofErr w:type="spellStart"/>
      <w:r>
        <w:t>Qwt</w:t>
      </w:r>
      <w:proofErr w:type="spellEnd"/>
      <w:r>
        <w:t xml:space="preserve"> 6.1. That's the first version of </w:t>
      </w:r>
      <w:proofErr w:type="spellStart"/>
      <w:r>
        <w:t>Qwt</w:t>
      </w:r>
      <w:proofErr w:type="spellEnd"/>
      <w:r>
        <w:t xml:space="preserve"> intended to be used with Qt5. See the next item.</w:t>
      </w:r>
    </w:p>
    <w:p w:rsidR="00B940FB" w:rsidRDefault="00B940FB" w:rsidP="00B940FB">
      <w:pPr>
        <w:pStyle w:val="NormalWeb"/>
      </w:pPr>
      <w:proofErr w:type="spellStart"/>
      <w:r>
        <w:rPr>
          <w:rStyle w:val="Strong"/>
        </w:rPr>
        <w:t>Qwt</w:t>
      </w:r>
      <w:proofErr w:type="spellEnd"/>
      <w:r>
        <w:rPr>
          <w:rStyle w:val="Strong"/>
        </w:rPr>
        <w:t xml:space="preserve"> Plotting Library Upgrade Research</w:t>
      </w:r>
    </w:p>
    <w:p w:rsidR="00B940FB" w:rsidRDefault="00B940FB" w:rsidP="00BF4D8F">
      <w:pPr>
        <w:pStyle w:val="NormalWeb"/>
        <w:ind w:left="720"/>
      </w:pPr>
      <w:proofErr w:type="spellStart"/>
      <w:r>
        <w:t>Qwt</w:t>
      </w:r>
      <w:proofErr w:type="spellEnd"/>
      <w:r>
        <w:t xml:space="preserve"> is the open source C++/Qt library used in RiverWare to implement plot dialogs. At the end of September an analysis was done on the APIs (application programming interfaces) of </w:t>
      </w:r>
      <w:proofErr w:type="spellStart"/>
      <w:r>
        <w:t>Qwt</w:t>
      </w:r>
      <w:proofErr w:type="spellEnd"/>
      <w:r>
        <w:t xml:space="preserve"> 5.2.3 (currently used in RiverWare 6.7) and </w:t>
      </w:r>
      <w:proofErr w:type="spellStart"/>
      <w:r>
        <w:t>Qwt</w:t>
      </w:r>
      <w:proofErr w:type="spellEnd"/>
      <w:r>
        <w:t xml:space="preserve"> 6.1.2, with an eye towards: (a) assessing the difficulty in porting RiverWare to the newer </w:t>
      </w:r>
      <w:proofErr w:type="spellStart"/>
      <w:r>
        <w:t>Qwt</w:t>
      </w:r>
      <w:proofErr w:type="spellEnd"/>
      <w:r>
        <w:t xml:space="preserve"> version, and (b) identifying new capabilities in </w:t>
      </w:r>
      <w:proofErr w:type="spellStart"/>
      <w:r>
        <w:t>Qwt</w:t>
      </w:r>
      <w:proofErr w:type="spellEnd"/>
      <w:r>
        <w:t xml:space="preserve"> 6.1.2 which would be valuable for future feature development. It was found that the port would not be very difficult (perhaps four days of work), and that new capabilities in </w:t>
      </w:r>
      <w:proofErr w:type="spellStart"/>
      <w:r>
        <w:t>Qwt</w:t>
      </w:r>
      <w:proofErr w:type="spellEnd"/>
      <w:r>
        <w:t xml:space="preserve"> 6.1.2 would be of benefit. In fact, this </w:t>
      </w:r>
      <w:proofErr w:type="spellStart"/>
      <w:r>
        <w:t>Qwt</w:t>
      </w:r>
      <w:proofErr w:type="spellEnd"/>
      <w:r>
        <w:t xml:space="preserve"> port is a prerequisite for porting RiverWare from Qt 4.8.5 to Qt 5 (currently at Qt 5.5) which we hope to handle within the next half-year.</w:t>
      </w:r>
    </w:p>
    <w:p w:rsidR="00B940FB" w:rsidRDefault="00B940FB" w:rsidP="00BF4D8F">
      <w:pPr>
        <w:pStyle w:val="NormalWeb"/>
        <w:ind w:left="720"/>
      </w:pPr>
      <w:r>
        <w:t xml:space="preserve">To assess the ease of the port, the </w:t>
      </w:r>
      <w:proofErr w:type="spellStart"/>
      <w:r>
        <w:t>Qwt</w:t>
      </w:r>
      <w:proofErr w:type="spellEnd"/>
      <w:r>
        <w:t xml:space="preserve"> 6.1.2 library source code was obtained and built, the RiverWare build configuration was modified to use that new library, and the build was attempted, making rough (but not technically valid) changes to RiverWare source to advance the success of the build.</w:t>
      </w:r>
    </w:p>
    <w:p w:rsidR="00B940FB" w:rsidRDefault="00B940FB" w:rsidP="00B940FB">
      <w:pPr>
        <w:pStyle w:val="Heading2"/>
      </w:pPr>
      <w:r>
        <w:rPr>
          <w:color w:val="666666"/>
        </w:rPr>
        <w:t>(3) Software Maintenance</w:t>
      </w:r>
    </w:p>
    <w:p w:rsidR="00B940FB" w:rsidRDefault="00B940FB" w:rsidP="00B940FB">
      <w:pPr>
        <w:pStyle w:val="NormalWeb"/>
      </w:pPr>
      <w:r>
        <w:t>The Software Maintenance category includes work required to maintain the RiverWare code that is apart from work funded to implement specific new features and new functionality. This can include, for example, removing obsolete code, porting code to use newer versions of libraries (like Qt) or to use alternate libraries, addressing compiler warnings and memory leaks, non-project improvement to online help, or changing existing code to improve maintainability and efficiency.</w:t>
      </w:r>
    </w:p>
    <w:p w:rsidR="00B940FB" w:rsidRDefault="00B940FB" w:rsidP="00B940FB">
      <w:pPr>
        <w:numPr>
          <w:ilvl w:val="0"/>
          <w:numId w:val="19"/>
        </w:numPr>
        <w:spacing w:before="100" w:beforeAutospacing="1" w:after="100" w:afterAutospacing="1"/>
      </w:pPr>
      <w:r>
        <w:lastRenderedPageBreak/>
        <w:t>Documentation Improvement: Re-evaluation of Expression Slots</w:t>
      </w:r>
    </w:p>
    <w:p w:rsidR="00B940FB" w:rsidRDefault="00B940FB" w:rsidP="00B940FB">
      <w:pPr>
        <w:numPr>
          <w:ilvl w:val="0"/>
          <w:numId w:val="19"/>
        </w:numPr>
        <w:spacing w:before="100" w:beforeAutospacing="1" w:after="100" w:afterAutospacing="1"/>
      </w:pPr>
      <w:r>
        <w:t>Investigation and Removal: Two Run Analysis configuration options.</w:t>
      </w:r>
    </w:p>
    <w:p w:rsidR="00B940FB" w:rsidRDefault="00B940FB" w:rsidP="00B940FB">
      <w:pPr>
        <w:numPr>
          <w:ilvl w:val="0"/>
          <w:numId w:val="19"/>
        </w:numPr>
        <w:spacing w:before="100" w:beforeAutospacing="1" w:after="100" w:afterAutospacing="1"/>
      </w:pPr>
      <w:r>
        <w:t>Annual Aggregation time series slots are not correctly summing monthly flows in units of AF/month.</w:t>
      </w:r>
    </w:p>
    <w:p w:rsidR="00B940FB" w:rsidRDefault="00B940FB" w:rsidP="00B940FB">
      <w:pPr>
        <w:numPr>
          <w:ilvl w:val="0"/>
          <w:numId w:val="19"/>
        </w:numPr>
        <w:spacing w:before="100" w:beforeAutospacing="1" w:after="100" w:afterAutospacing="1"/>
      </w:pPr>
      <w:r>
        <w:t>Time Aggregation Series Slot Redesign</w:t>
      </w:r>
    </w:p>
    <w:p w:rsidR="00B940FB" w:rsidRDefault="00B940FB" w:rsidP="00B940FB">
      <w:pPr>
        <w:numPr>
          <w:ilvl w:val="0"/>
          <w:numId w:val="19"/>
        </w:numPr>
        <w:spacing w:before="100" w:beforeAutospacing="1" w:after="100" w:afterAutospacing="1"/>
      </w:pPr>
      <w:r>
        <w:t>RiverWare Unit Conversion Utility API Maintenance</w:t>
      </w:r>
    </w:p>
    <w:p w:rsidR="00B940FB" w:rsidRDefault="00B940FB" w:rsidP="00B940FB">
      <w:pPr>
        <w:numPr>
          <w:ilvl w:val="0"/>
          <w:numId w:val="19"/>
        </w:numPr>
        <w:spacing w:before="100" w:beforeAutospacing="1" w:after="100" w:afterAutospacing="1"/>
      </w:pPr>
      <w:r>
        <w:t>Distributed MRM writing XLSX files</w:t>
      </w:r>
    </w:p>
    <w:p w:rsidR="00B940FB" w:rsidRDefault="00B940FB" w:rsidP="00B940FB">
      <w:pPr>
        <w:numPr>
          <w:ilvl w:val="0"/>
          <w:numId w:val="19"/>
        </w:numPr>
        <w:spacing w:before="100" w:beforeAutospacing="1" w:after="100" w:afterAutospacing="1"/>
      </w:pPr>
      <w:r>
        <w:t>Eliminated Fundamental Limit on Time Series (Serialization) Size</w:t>
      </w:r>
    </w:p>
    <w:p w:rsidR="00B940FB" w:rsidRDefault="00B940FB" w:rsidP="00B940FB">
      <w:pPr>
        <w:numPr>
          <w:ilvl w:val="0"/>
          <w:numId w:val="19"/>
        </w:numPr>
        <w:spacing w:before="100" w:beforeAutospacing="1" w:after="100" w:afterAutospacing="1"/>
      </w:pPr>
      <w:r>
        <w:t>Workspace configuration: Initial Workspace View Scroll Locations and Zoom Levels</w:t>
      </w:r>
    </w:p>
    <w:p w:rsidR="00B940FB" w:rsidRDefault="00B940FB" w:rsidP="00B940FB">
      <w:pPr>
        <w:numPr>
          <w:ilvl w:val="0"/>
          <w:numId w:val="19"/>
        </w:numPr>
        <w:spacing w:before="100" w:beforeAutospacing="1" w:after="100" w:afterAutospacing="1"/>
      </w:pPr>
      <w:r>
        <w:t>Import Paste: Recognize "accounting" negation parenthesis (e.g. from Excel).</w:t>
      </w:r>
    </w:p>
    <w:p w:rsidR="00B940FB" w:rsidRDefault="00B940FB" w:rsidP="00B940FB">
      <w:pPr>
        <w:numPr>
          <w:ilvl w:val="0"/>
          <w:numId w:val="19"/>
        </w:numPr>
        <w:spacing w:before="100" w:beforeAutospacing="1" w:after="100" w:afterAutospacing="1"/>
      </w:pPr>
      <w:r>
        <w:t>"</w:t>
      </w:r>
      <w:proofErr w:type="spellStart"/>
      <w:r>
        <w:t>rwSetting</w:t>
      </w:r>
      <w:proofErr w:type="spellEnd"/>
      <w:r>
        <w:t xml:space="preserve">" (property list) responsiveness improvement: </w:t>
      </w:r>
      <w:proofErr w:type="spellStart"/>
      <w:r>
        <w:t>Enum</w:t>
      </w:r>
      <w:proofErr w:type="spellEnd"/>
      <w:r>
        <w:t>-type combo box selection</w:t>
      </w:r>
    </w:p>
    <w:p w:rsidR="004979B5" w:rsidRPr="004979B5" w:rsidRDefault="00B940FB" w:rsidP="004979B5">
      <w:pPr>
        <w:pStyle w:val="NormalWeb"/>
        <w:rPr>
          <w:b/>
        </w:rPr>
      </w:pPr>
      <w:r w:rsidRPr="004979B5">
        <w:rPr>
          <w:b/>
        </w:rPr>
        <w:t>Documentation Improvement: Re-evaluation of Expression Slots</w:t>
      </w:r>
    </w:p>
    <w:p w:rsidR="00B940FB" w:rsidRDefault="00B940FB" w:rsidP="004979B5">
      <w:pPr>
        <w:pStyle w:val="NormalWeb"/>
        <w:ind w:left="720"/>
      </w:pPr>
      <w:r>
        <w:t>The mechanism for re-evaluation of expression slots was not adequately documented. To fix this, the Slots section of the RiverWare help was enhanced with more information on what causes expression slots to re-execute.</w:t>
      </w:r>
    </w:p>
    <w:p w:rsidR="00B940FB" w:rsidRDefault="00B940FB" w:rsidP="00B940FB">
      <w:pPr>
        <w:pStyle w:val="NormalWeb"/>
      </w:pPr>
      <w:r>
        <w:rPr>
          <w:rStyle w:val="Strong"/>
        </w:rPr>
        <w:t>Investigation and Removal: Two Run Analysis configuration options.</w:t>
      </w:r>
    </w:p>
    <w:p w:rsidR="00B940FB" w:rsidRDefault="00B940FB" w:rsidP="00946105">
      <w:pPr>
        <w:pStyle w:val="NormalWeb"/>
        <w:ind w:left="720"/>
      </w:pPr>
      <w:r>
        <w:t xml:space="preserve">There is a configuration checkbox in the </w:t>
      </w:r>
      <w:proofErr w:type="spellStart"/>
      <w:r>
        <w:t>Rulebased</w:t>
      </w:r>
      <w:proofErr w:type="spellEnd"/>
      <w:r>
        <w:t xml:space="preserve"> Simulation Run Parameters dialog labelled "Enable Rules Model Run Analysis" which doesn't actually need to be checked in order for the main part of that analysis data to be supported. A code analysis was done to determine what exactly depends on that setting. It turns out that the effect of this toggle applies to only the data shown in the Run Analysis "Rules Effects" detail panel, and the rationale for conditionally computing that data may not be sound. </w:t>
      </w:r>
    </w:p>
    <w:p w:rsidR="00B940FB" w:rsidRDefault="00B940FB" w:rsidP="00946105">
      <w:pPr>
        <w:pStyle w:val="NormalWeb"/>
        <w:ind w:left="720"/>
      </w:pPr>
      <w:r>
        <w:t>The analysis document is available here:</w:t>
      </w:r>
    </w:p>
    <w:p w:rsidR="00B940FB" w:rsidRDefault="00B940FB" w:rsidP="00946105">
      <w:pPr>
        <w:numPr>
          <w:ilvl w:val="0"/>
          <w:numId w:val="20"/>
        </w:numPr>
        <w:tabs>
          <w:tab w:val="clear" w:pos="720"/>
          <w:tab w:val="num" w:pos="1440"/>
        </w:tabs>
        <w:spacing w:before="100" w:beforeAutospacing="1" w:after="100" w:afterAutospacing="1"/>
        <w:ind w:left="1440"/>
      </w:pPr>
      <w:r>
        <w:rPr>
          <w:rStyle w:val="Strong"/>
        </w:rPr>
        <w:t>Where is the "Enable Rules Model Run Analysis" checkbox state used? / RW 6.6</w:t>
      </w:r>
      <w:r>
        <w:br/>
        <w:t xml:space="preserve">R:\doc\runAnalysis\Rules\2015\Analysis-EnableRulesModelRunAnalysisOption-Jan2015.docx </w:t>
      </w:r>
      <w:r>
        <w:br/>
        <w:t>R:\doc\runAnalysis\Rules\2015\Analysis-EnableRulesModelRunAnalysisOption-Jan2015-30.pdf</w:t>
      </w:r>
    </w:p>
    <w:p w:rsidR="00B940FB" w:rsidRDefault="00B940FB" w:rsidP="00946105">
      <w:pPr>
        <w:pStyle w:val="NormalWeb"/>
        <w:ind w:left="720"/>
      </w:pPr>
      <w:r>
        <w:t xml:space="preserve">During this analysis, a serious performance bug was discovered in the Rules Effects panel when used with a large </w:t>
      </w:r>
      <w:proofErr w:type="spellStart"/>
      <w:r>
        <w:t>ruleset</w:t>
      </w:r>
      <w:proofErr w:type="spellEnd"/>
      <w:r>
        <w:t xml:space="preserve"> (e.g. over 1100 rules causing a 30 second delay in a release build). This performance bug was addressed for both 6.6.2 and 6.7 </w:t>
      </w:r>
      <w:proofErr w:type="gramStart"/>
      <w:r>
        <w:t>development</w:t>
      </w:r>
      <w:proofErr w:type="gramEnd"/>
      <w:r>
        <w:t xml:space="preserve"> as Gnats 5582 in early February 2015.</w:t>
      </w:r>
    </w:p>
    <w:p w:rsidR="00B940FB" w:rsidRDefault="00B940FB" w:rsidP="00946105">
      <w:pPr>
        <w:pStyle w:val="NormalWeb"/>
        <w:ind w:left="720"/>
      </w:pPr>
      <w:r>
        <w:t>As a result of this analysis, two checkboxes for optionally disabling data collection for analysis features have been removed from the RiverWare user interface. These features are now unconditionally enabled:</w:t>
      </w:r>
    </w:p>
    <w:p w:rsidR="00B940FB" w:rsidRDefault="00B940FB" w:rsidP="00946105">
      <w:pPr>
        <w:numPr>
          <w:ilvl w:val="0"/>
          <w:numId w:val="21"/>
        </w:numPr>
        <w:spacing w:before="100" w:beforeAutospacing="1" w:after="100" w:afterAutospacing="1"/>
        <w:ind w:left="1440"/>
      </w:pPr>
      <w:r>
        <w:rPr>
          <w:rStyle w:val="Strong"/>
        </w:rPr>
        <w:t>"Enable Rules Model Run Analysis"</w:t>
      </w:r>
      <w:r>
        <w:t xml:space="preserve"> ... in the </w:t>
      </w:r>
      <w:proofErr w:type="spellStart"/>
      <w:r>
        <w:t>Rulebased</w:t>
      </w:r>
      <w:proofErr w:type="spellEnd"/>
      <w:r>
        <w:t xml:space="preserve"> Simulation Run Parameters dialog, accessible from the Run Control "View" menu.</w:t>
      </w:r>
    </w:p>
    <w:p w:rsidR="00B940FB" w:rsidRDefault="00B940FB" w:rsidP="00946105">
      <w:pPr>
        <w:numPr>
          <w:ilvl w:val="0"/>
          <w:numId w:val="21"/>
        </w:numPr>
        <w:spacing w:before="100" w:beforeAutospacing="1" w:after="100" w:afterAutospacing="1"/>
        <w:ind w:left="1440"/>
      </w:pPr>
      <w:r>
        <w:rPr>
          <w:rStyle w:val="Strong"/>
        </w:rPr>
        <w:t>"Collect RPL Set Performance Information"</w:t>
      </w:r>
      <w:r>
        <w:t xml:space="preserve"> ... in the RPL Parameters dialog, accessible from the Workspace's "Policy" menu.</w:t>
      </w:r>
    </w:p>
    <w:p w:rsidR="00B940FB" w:rsidRDefault="00B940FB" w:rsidP="00946105">
      <w:pPr>
        <w:pStyle w:val="NormalWeb"/>
        <w:ind w:left="720"/>
      </w:pPr>
      <w:r>
        <w:lastRenderedPageBreak/>
        <w:t xml:space="preserve">The first change above involved recoding a series of </w:t>
      </w:r>
      <w:proofErr w:type="spellStart"/>
      <w:r>
        <w:t>cwSets</w:t>
      </w:r>
      <w:proofErr w:type="spellEnd"/>
      <w:r>
        <w:t xml:space="preserve"> (</w:t>
      </w:r>
      <w:proofErr w:type="spellStart"/>
      <w:r>
        <w:t>cwDlists</w:t>
      </w:r>
      <w:proofErr w:type="spellEnd"/>
      <w:r>
        <w:t xml:space="preserve">) as a series of bit arrays; this was done as a run-time performance enhancement. See the </w:t>
      </w:r>
      <w:proofErr w:type="spellStart"/>
      <w:r>
        <w:t>FastBmap</w:t>
      </w:r>
      <w:proofErr w:type="spellEnd"/>
      <w:r>
        <w:t xml:space="preserve"> class in </w:t>
      </w:r>
      <w:proofErr w:type="spellStart"/>
      <w:r>
        <w:t>RuleSetMgr</w:t>
      </w:r>
      <w:proofErr w:type="spellEnd"/>
      <w:r>
        <w:t>.</w:t>
      </w:r>
    </w:p>
    <w:p w:rsidR="00B940FB" w:rsidRDefault="00B940FB" w:rsidP="00B940FB">
      <w:pPr>
        <w:pStyle w:val="NormalWeb"/>
      </w:pPr>
      <w:r>
        <w:rPr>
          <w:rStyle w:val="Strong"/>
        </w:rPr>
        <w:t>Annual Aggregation time series slots are not correctly summing monthly flows in units of AF/month.</w:t>
      </w:r>
      <w:r>
        <w:t xml:space="preserve"> </w:t>
      </w:r>
      <w:proofErr w:type="gramStart"/>
      <w:r>
        <w:t>[See Bug 5614].</w:t>
      </w:r>
      <w:proofErr w:type="gramEnd"/>
    </w:p>
    <w:p w:rsidR="00B940FB" w:rsidRDefault="00B940FB" w:rsidP="00946105">
      <w:pPr>
        <w:pStyle w:val="NormalWeb"/>
        <w:ind w:left="720"/>
      </w:pPr>
      <w:r>
        <w:t>Most of the aspects of Bug 5614 are related to the special Time Aggregation Series Slot which users can create on Data Objects.</w:t>
      </w:r>
    </w:p>
    <w:p w:rsidR="00B940FB" w:rsidRDefault="00B940FB" w:rsidP="00946105">
      <w:pPr>
        <w:pStyle w:val="NormalWeb"/>
        <w:ind w:left="720"/>
      </w:pPr>
      <w:r>
        <w:t xml:space="preserve">One high-level problem is that rate unit types (notably, FLOW) were being summed in the "normal" way, which is not correct for rate values for multiple </w:t>
      </w:r>
      <w:proofErr w:type="spellStart"/>
      <w:r>
        <w:t>timesteps</w:t>
      </w:r>
      <w:proofErr w:type="spellEnd"/>
      <w:r>
        <w:t xml:space="preserve"> within a single time series. Two options which were considered for the SUM function of Time Aggregation Series Slots were: (1) "Integrating" such values with respect to time (e.g. showing the sum of those flows as a volume), or (2) Showing the sum as the average value, but with a rate unit having a "per time" factor matching the time aggregation size (e.g. showing an annual aggregation of "per month" values with the analogous "per year" unit). We have implemented the latter approach. </w:t>
      </w:r>
    </w:p>
    <w:p w:rsidR="00B940FB" w:rsidRDefault="00B940FB" w:rsidP="00946105">
      <w:pPr>
        <w:pStyle w:val="NormalWeb"/>
        <w:ind w:left="720"/>
      </w:pPr>
      <w:r>
        <w:t xml:space="preserve">Another high-level problem is that rate values needed to be summed (for both the </w:t>
      </w:r>
      <w:r>
        <w:rPr>
          <w:rStyle w:val="Emphasis"/>
        </w:rPr>
        <w:t>sum</w:t>
      </w:r>
      <w:r>
        <w:t xml:space="preserve"> and </w:t>
      </w:r>
      <w:r>
        <w:rPr>
          <w:rStyle w:val="Emphasis"/>
        </w:rPr>
        <w:t>average</w:t>
      </w:r>
      <w:r>
        <w:t xml:space="preserve"> functions) using a "weighted" algorithm. This is relevant specifically for summing rate series having an irregular </w:t>
      </w:r>
      <w:proofErr w:type="spellStart"/>
      <w:r>
        <w:t>timestep</w:t>
      </w:r>
      <w:proofErr w:type="spellEnd"/>
      <w:r>
        <w:t xml:space="preserve"> (i.e. per month or per year).</w:t>
      </w:r>
    </w:p>
    <w:p w:rsidR="00B940FB" w:rsidRDefault="00B940FB" w:rsidP="00946105">
      <w:pPr>
        <w:pStyle w:val="NormalWeb"/>
        <w:ind w:left="720"/>
      </w:pPr>
      <w:r>
        <w:t>Ancillary to these Time Aggregation Series Slot issues, we have also implemented these related enhancements:</w:t>
      </w:r>
    </w:p>
    <w:p w:rsidR="00B940FB" w:rsidRDefault="00B940FB" w:rsidP="00946105">
      <w:pPr>
        <w:numPr>
          <w:ilvl w:val="0"/>
          <w:numId w:val="22"/>
        </w:numPr>
        <w:tabs>
          <w:tab w:val="clear" w:pos="720"/>
          <w:tab w:val="num" w:pos="1440"/>
        </w:tabs>
        <w:spacing w:before="100" w:beforeAutospacing="1" w:after="100" w:afterAutospacing="1"/>
        <w:ind w:left="1440"/>
      </w:pPr>
      <w:r>
        <w:t>Support for aggregating to Days (e.g. of hourly data). Previously, only aggregating to Months and Years was supported.</w:t>
      </w:r>
    </w:p>
    <w:p w:rsidR="00B940FB" w:rsidRDefault="00B940FB" w:rsidP="00946105">
      <w:pPr>
        <w:numPr>
          <w:ilvl w:val="0"/>
          <w:numId w:val="22"/>
        </w:numPr>
        <w:spacing w:before="100" w:beforeAutospacing="1" w:after="100" w:afterAutospacing="1"/>
        <w:ind w:left="1440"/>
      </w:pPr>
      <w:r>
        <w:t xml:space="preserve">The SCT's time aggregation capacity was expanded to support annual aggregation of daily series. That scale of aggregation (365 or 366 detail rows for each time aggregation) presented both extreme graphical and program performance problems for the SCT's time aggregation "summary" row cells. Those are normally "painted" in separate vertical slices -- one slice for each </w:t>
      </w:r>
      <w:proofErr w:type="spellStart"/>
      <w:r>
        <w:t>timestep</w:t>
      </w:r>
      <w:proofErr w:type="spellEnd"/>
      <w:r>
        <w:t xml:space="preserve"> -- primarily to depict each </w:t>
      </w:r>
      <w:proofErr w:type="spellStart"/>
      <w:r>
        <w:t>timestep's</w:t>
      </w:r>
      <w:proofErr w:type="spellEnd"/>
      <w:r>
        <w:t xml:space="preserve"> flag state as a background color. This time aggregation summary cell feature is now turned off for time aggregations of 100 or more </w:t>
      </w:r>
      <w:proofErr w:type="spellStart"/>
      <w:r>
        <w:t>timesteps</w:t>
      </w:r>
      <w:proofErr w:type="spellEnd"/>
      <w:r>
        <w:t>.</w:t>
      </w:r>
    </w:p>
    <w:p w:rsidR="00B940FB" w:rsidRDefault="00B940FB" w:rsidP="00946105">
      <w:pPr>
        <w:pStyle w:val="NormalWeb"/>
        <w:ind w:left="720"/>
      </w:pPr>
      <w:r>
        <w:t xml:space="preserve">In the course of testing the Time Aggregation Series Slot fixes, a broader problem was discovered within our unit conversion algorithms. </w:t>
      </w:r>
      <w:r>
        <w:rPr>
          <w:rStyle w:val="Strong"/>
        </w:rPr>
        <w:t>Rate values within an annual series are not correctly converted to per-month units.</w:t>
      </w:r>
      <w:r>
        <w:t xml:space="preserve"> The result was effectively assuming an average month-length of 31 days -- i.e. the length of the month (December) preceding the </w:t>
      </w:r>
      <w:proofErr w:type="spellStart"/>
      <w:r>
        <w:t>Date_Time</w:t>
      </w:r>
      <w:proofErr w:type="spellEnd"/>
      <w:r>
        <w:t xml:space="preserve"> designating the end of an annual </w:t>
      </w:r>
      <w:proofErr w:type="spellStart"/>
      <w:r>
        <w:t>timestep</w:t>
      </w:r>
      <w:proofErr w:type="spellEnd"/>
      <w:r>
        <w:t>. We've determined that our variant of the "</w:t>
      </w:r>
      <w:proofErr w:type="spellStart"/>
      <w:r>
        <w:t>convertWithinType</w:t>
      </w:r>
      <w:proofErr w:type="spellEnd"/>
      <w:r>
        <w:t xml:space="preserve">" C++ method which is given a </w:t>
      </w:r>
      <w:proofErr w:type="spellStart"/>
      <w:r>
        <w:t>Date_Time</w:t>
      </w:r>
      <w:proofErr w:type="spellEnd"/>
      <w:r>
        <w:t xml:space="preserve"> to resolve irregular time units also needs an explicit </w:t>
      </w:r>
      <w:proofErr w:type="spellStart"/>
      <w:r>
        <w:t>DeltaTime</w:t>
      </w:r>
      <w:proofErr w:type="spellEnd"/>
      <w:r>
        <w:t xml:space="preserve"> (symbolic time interval) to correctly compute the required value. </w:t>
      </w:r>
    </w:p>
    <w:p w:rsidR="00B940FB" w:rsidRDefault="00B940FB" w:rsidP="00946105">
      <w:pPr>
        <w:pStyle w:val="NormalWeb"/>
        <w:ind w:left="720"/>
      </w:pPr>
      <w:r>
        <w:t xml:space="preserve">To address this latter problem, an analysis of the </w:t>
      </w:r>
      <w:r>
        <w:rPr>
          <w:rStyle w:val="Emphasis"/>
        </w:rPr>
        <w:t>internal structure</w:t>
      </w:r>
      <w:r>
        <w:t xml:space="preserve"> and </w:t>
      </w:r>
      <w:r>
        <w:rPr>
          <w:rStyle w:val="Emphasis"/>
        </w:rPr>
        <w:t>use</w:t>
      </w:r>
      <w:r>
        <w:t xml:space="preserve"> of our unit conversion utility methods was done. This analysis included observations about how to improve the unit conversion API and implementation for both better run-time performance and </w:t>
      </w:r>
      <w:r>
        <w:lastRenderedPageBreak/>
        <w:t xml:space="preserve">application-code readability. Most of the recommendations have been applied -- </w:t>
      </w:r>
      <w:r>
        <w:rPr>
          <w:rStyle w:val="Emphasis"/>
        </w:rPr>
        <w:t>see the subsequent section, "RiverWare Unit Conversion Utility API Maintenance."</w:t>
      </w:r>
    </w:p>
    <w:p w:rsidR="00B940FB" w:rsidRDefault="00B940FB" w:rsidP="00946105">
      <w:pPr>
        <w:pStyle w:val="NormalWeb"/>
        <w:ind w:left="720"/>
      </w:pPr>
      <w:r>
        <w:t>The definition of the Time Aggregation Series Slot in user documentation was reviewed and clarified with respect to computations involving unit conversion. Similar clarifications were applied to the related source code.</w:t>
      </w:r>
    </w:p>
    <w:p w:rsidR="00B940FB" w:rsidRDefault="00B940FB" w:rsidP="00B940FB">
      <w:pPr>
        <w:pStyle w:val="NormalWeb"/>
      </w:pPr>
      <w:r>
        <w:rPr>
          <w:rStyle w:val="Strong"/>
        </w:rPr>
        <w:t>Time Aggregation Series Slot Redesign</w:t>
      </w:r>
    </w:p>
    <w:p w:rsidR="00B940FB" w:rsidRDefault="00B940FB" w:rsidP="00946105">
      <w:pPr>
        <w:pStyle w:val="NormalWeb"/>
        <w:ind w:left="720"/>
      </w:pPr>
      <w:r>
        <w:t xml:space="preserve">Subsequent to the Time Aggregation Series Slot changes described in the </w:t>
      </w:r>
      <w:proofErr w:type="spellStart"/>
      <w:r>
        <w:t>preceeding</w:t>
      </w:r>
      <w:proofErr w:type="spellEnd"/>
      <w:r>
        <w:t xml:space="preserve"> section, the Time Aggregation Series Slot functionality and configuration controls were revisited. Previously, the input slot selection and the aggregation function were picked with GUI controls in the open slot dialog. These have been moved to the aggregation configuration dialog box, which now has all aggregation-related configuration controls for this slot. This redesign also incorporates these other changes:</w:t>
      </w:r>
    </w:p>
    <w:p w:rsidR="00B940FB" w:rsidRDefault="00B940FB" w:rsidP="00946105">
      <w:pPr>
        <w:pStyle w:val="NormalWeb"/>
        <w:ind w:left="720"/>
      </w:pPr>
      <w:r>
        <w:t>(1) The "SUM" function was removed for FLOW units (and other unit types having an explicit "per time" factor). The other available aggregation functions are: Ave, Min, Max, First, Last.</w:t>
      </w:r>
    </w:p>
    <w:p w:rsidR="00B940FB" w:rsidRDefault="00B940FB" w:rsidP="00946105">
      <w:pPr>
        <w:pStyle w:val="NormalWeb"/>
        <w:ind w:left="720"/>
      </w:pPr>
      <w:r>
        <w:t>(2) The units for the aggregation series are now explicitly settable by the user, instead of being automatically assigned. The user can choose between:</w:t>
      </w:r>
    </w:p>
    <w:p w:rsidR="00B940FB" w:rsidRDefault="00B940FB" w:rsidP="00946105">
      <w:pPr>
        <w:pStyle w:val="NormalWeb"/>
        <w:ind w:left="720"/>
      </w:pPr>
      <w:r>
        <w:t xml:space="preserve">(a) Use Unit Scheme </w:t>
      </w:r>
      <w:proofErr w:type="gramStart"/>
      <w:r>
        <w:t>Default</w:t>
      </w:r>
      <w:proofErr w:type="gramEnd"/>
      <w:r>
        <w:br/>
        <w:t>(b) Use Custom Setting:</w:t>
      </w:r>
      <w:r>
        <w:br/>
        <w:t>        Units: [combo box] Scale: [1, 10, 100, 1000, 0.1]</w:t>
      </w:r>
      <w:r>
        <w:br/>
        <w:t>        Precision [integer spinner] Format: [Float, Scientific].</w:t>
      </w:r>
    </w:p>
    <w:p w:rsidR="00B940FB" w:rsidRDefault="00B940FB" w:rsidP="00B940FB">
      <w:pPr>
        <w:pStyle w:val="NormalWeb"/>
      </w:pPr>
      <w:r>
        <w:rPr>
          <w:rStyle w:val="Strong"/>
        </w:rPr>
        <w:t>RiverWare Unit Conversion Utility API Maintenance</w:t>
      </w:r>
    </w:p>
    <w:p w:rsidR="00B940FB" w:rsidRDefault="00B940FB" w:rsidP="00946105">
      <w:pPr>
        <w:pStyle w:val="NormalWeb"/>
        <w:ind w:left="720"/>
      </w:pPr>
      <w:r>
        <w:t>In the course of addressing a problem with the Time Aggregation Series Slot (Gnats 5614) -- SEE ABOVE -- it became apparent that we were not correctly converting standard flow values within an annual series to, and from, "per month" units (e.g. acre-</w:t>
      </w:r>
      <w:proofErr w:type="spellStart"/>
      <w:r>
        <w:t>ft</w:t>
      </w:r>
      <w:proofErr w:type="spellEnd"/>
      <w:r>
        <w:t xml:space="preserve">/month). Furthermore, our convention of supplying the unit conversion methods with a </w:t>
      </w:r>
      <w:proofErr w:type="spellStart"/>
      <w:r>
        <w:t>timestep</w:t>
      </w:r>
      <w:proofErr w:type="spellEnd"/>
      <w:r>
        <w:t xml:space="preserve"> </w:t>
      </w:r>
      <w:proofErr w:type="spellStart"/>
      <w:r>
        <w:t>Date_Time</w:t>
      </w:r>
      <w:proofErr w:type="spellEnd"/>
      <w:r>
        <w:t xml:space="preserve"> to accommodate irregular time units wasn't actually sufficient for this particular case. For correctly handling irregular time units, also needed is the symbolic </w:t>
      </w:r>
      <w:proofErr w:type="spellStart"/>
      <w:r>
        <w:t>timestep</w:t>
      </w:r>
      <w:proofErr w:type="spellEnd"/>
      <w:r>
        <w:t xml:space="preserve"> size (a </w:t>
      </w:r>
      <w:proofErr w:type="spellStart"/>
      <w:r>
        <w:t>DeltaTime</w:t>
      </w:r>
      <w:proofErr w:type="spellEnd"/>
      <w:r>
        <w:t xml:space="preserve">) for which the unit conversion is being done. </w:t>
      </w:r>
    </w:p>
    <w:p w:rsidR="00B940FB" w:rsidRDefault="00B940FB" w:rsidP="00946105">
      <w:pPr>
        <w:pStyle w:val="NormalWeb"/>
        <w:ind w:left="720"/>
      </w:pPr>
      <w:r>
        <w:t xml:space="preserve">Beyond the application code changes which were needed to directly address Gnats 5614, we also took this opportunity to greatly simplify common uses of unit conversion utilities, both within the unit conversion library, and </w:t>
      </w:r>
      <w:proofErr w:type="spellStart"/>
      <w:r>
        <w:t>notibly</w:t>
      </w:r>
      <w:proofErr w:type="spellEnd"/>
      <w:r>
        <w:t xml:space="preserve"> the many uses of that library in application code (especially in the </w:t>
      </w:r>
      <w:proofErr w:type="spellStart"/>
      <w:r>
        <w:t>EngrObjs</w:t>
      </w:r>
      <w:proofErr w:type="spellEnd"/>
      <w:r>
        <w:t xml:space="preserve"> library). This primarily involved standard unit conversions between Flow and Volume values. Making use of the knowledge that the standard units for the Flow and Volume unit types are always related by the number of seconds in the relevant </w:t>
      </w:r>
      <w:proofErr w:type="spellStart"/>
      <w:r>
        <w:t>timestep</w:t>
      </w:r>
      <w:proofErr w:type="spellEnd"/>
      <w:r>
        <w:t xml:space="preserve">, we were able to replace calls to functions taking seven (7) parameters (where the result is returned in the 4th parameter) to functions taking two (2) parameters, with the result returned as the function value. This greatly improves the </w:t>
      </w:r>
      <w:proofErr w:type="spellStart"/>
      <w:r>
        <w:t>readibility</w:t>
      </w:r>
      <w:proofErr w:type="spellEnd"/>
      <w:r>
        <w:t xml:space="preserve"> of </w:t>
      </w:r>
      <w:proofErr w:type="spellStart"/>
      <w:r>
        <w:t>EngrObjs</w:t>
      </w:r>
      <w:proofErr w:type="spellEnd"/>
      <w:r>
        <w:t xml:space="preserve"> source code. (This maintenance was applied to about 85% of the </w:t>
      </w:r>
      <w:proofErr w:type="spellStart"/>
      <w:r>
        <w:t>EngrObjs</w:t>
      </w:r>
      <w:proofErr w:type="spellEnd"/>
      <w:r>
        <w:t xml:space="preserve"> code).</w:t>
      </w:r>
    </w:p>
    <w:p w:rsidR="00B940FB" w:rsidRDefault="00B940FB" w:rsidP="00946105">
      <w:pPr>
        <w:pStyle w:val="NormalWeb"/>
        <w:ind w:left="720"/>
      </w:pPr>
      <w:r>
        <w:lastRenderedPageBreak/>
        <w:t xml:space="preserve">After completing this maintenance, the Gnats 5614 solution was revisited, and was found to also need some further adjustments. This included fixes for incomplete time aggregations at the beginning and end of the series slot being aggregated. </w:t>
      </w:r>
    </w:p>
    <w:p w:rsidR="00B940FB" w:rsidRDefault="00B940FB" w:rsidP="00B940FB">
      <w:pPr>
        <w:pStyle w:val="NormalWeb"/>
      </w:pPr>
      <w:r>
        <w:rPr>
          <w:rStyle w:val="Strong"/>
        </w:rPr>
        <w:t>Distributed MRM writing XLSX files</w:t>
      </w:r>
    </w:p>
    <w:p w:rsidR="00B940FB" w:rsidRDefault="00B940FB" w:rsidP="00946105">
      <w:pPr>
        <w:pStyle w:val="NormalWeb"/>
        <w:ind w:left="720"/>
      </w:pPr>
      <w:r>
        <w:t>In working with the East Nile model, Kevin Wheeler discovered a problem where the Excel files automatically generated from RDF files as output from a distributed MRM configuration are always written in the older .</w:t>
      </w:r>
      <w:proofErr w:type="spellStart"/>
      <w:r>
        <w:t>xls</w:t>
      </w:r>
      <w:proofErr w:type="spellEnd"/>
      <w:r>
        <w:t xml:space="preserve"> Excel format. If a multiple run is not distributed, the Excel files are written in the format that matches the version of Excel on the system. The distributed MRM controller calls the </w:t>
      </w:r>
      <w:proofErr w:type="spellStart"/>
      <w:r>
        <w:t>RdfToExcelExecutable</w:t>
      </w:r>
      <w:proofErr w:type="spellEnd"/>
      <w:r>
        <w:t xml:space="preserve"> program in batch mode to create the Excel files, and was always calling this program with the output file argument as the base of the RDF file name with .</w:t>
      </w:r>
      <w:proofErr w:type="spellStart"/>
      <w:r>
        <w:t>xls</w:t>
      </w:r>
      <w:proofErr w:type="spellEnd"/>
      <w:r>
        <w:t xml:space="preserve"> added to it. This caused the output files to always be written in this format. The code in the distributed MRM controller was changed so that it does not pass any output file argument in the batch mode call. The </w:t>
      </w:r>
      <w:proofErr w:type="spellStart"/>
      <w:r>
        <w:t>RdfToExcelExecutable</w:t>
      </w:r>
      <w:proofErr w:type="spellEnd"/>
      <w:r>
        <w:t xml:space="preserve"> program was modified so that if an output file argument is not provided, an output file name is generated as the base of the input file name plus the Excel suffix for the version of Excel resident on the system. In this way the distributed MRM controller can generate files of the appropriate Excel version without having to have any knowledge about the Excel program on the system. A new version of the </w:t>
      </w:r>
      <w:proofErr w:type="spellStart"/>
      <w:r>
        <w:t>RdfToExcelExecutable</w:t>
      </w:r>
      <w:proofErr w:type="spellEnd"/>
      <w:r>
        <w:t xml:space="preserve"> (version 1.2) was generated and posted to the CADSWES web site. The modified distributed MRM controller code was checked in to the prerelease and the builds areas so that the change will appear in any RiverWare 6.6 patch releases and the 6.7 release. </w:t>
      </w:r>
    </w:p>
    <w:p w:rsidR="00B940FB" w:rsidRDefault="00B940FB" w:rsidP="00B940FB">
      <w:pPr>
        <w:pStyle w:val="NormalWeb"/>
      </w:pPr>
      <w:r>
        <w:rPr>
          <w:rStyle w:val="Strong"/>
        </w:rPr>
        <w:t>Eliminated Fundamental Limit on Time Series (Serialization) Size</w:t>
      </w:r>
    </w:p>
    <w:p w:rsidR="00B940FB" w:rsidRDefault="00B940FB" w:rsidP="00946105">
      <w:pPr>
        <w:pStyle w:val="NormalWeb"/>
        <w:ind w:left="720"/>
      </w:pPr>
      <w:r>
        <w:t xml:space="preserve">See Bugs 5643: </w:t>
      </w:r>
      <w:r>
        <w:rPr>
          <w:rStyle w:val="Emphasis"/>
        </w:rPr>
        <w:t xml:space="preserve">Unable to load a model with extremely long time range </w:t>
      </w:r>
      <w:r>
        <w:t xml:space="preserve">and 5634: </w:t>
      </w:r>
      <w:r>
        <w:rPr>
          <w:rStyle w:val="Emphasis"/>
        </w:rPr>
        <w:t xml:space="preserve">a 210,000 </w:t>
      </w:r>
      <w:proofErr w:type="spellStart"/>
      <w:r>
        <w:rPr>
          <w:rStyle w:val="Emphasis"/>
        </w:rPr>
        <w:t>timestep</w:t>
      </w:r>
      <w:proofErr w:type="spellEnd"/>
      <w:r>
        <w:rPr>
          <w:rStyle w:val="Emphasis"/>
        </w:rPr>
        <w:t xml:space="preserve"> model (20 years of hourly data) exceeded the capacity of a line buffer, preventing the model from loading.</w:t>
      </w:r>
      <w:r>
        <w:t xml:space="preserve"> The short term solution was to double that capacity (from 2MB to 4MB). But ultimately we enhanced the model loading mechanism to dynamically grow this line buffer as needed. For practical purposes, there is no longer a fundamental limit to the length of time series saved in a RiverWare model file.</w:t>
      </w:r>
    </w:p>
    <w:p w:rsidR="00B940FB" w:rsidRDefault="00B940FB" w:rsidP="00B940FB">
      <w:pPr>
        <w:pStyle w:val="NormalWeb"/>
      </w:pPr>
      <w:r>
        <w:rPr>
          <w:rStyle w:val="Strong"/>
        </w:rPr>
        <w:t>Workspace configuration: Initial Workspace View Scroll Locations and Zoom Levels</w:t>
      </w:r>
    </w:p>
    <w:p w:rsidR="00B940FB" w:rsidRDefault="00B940FB" w:rsidP="00946105">
      <w:pPr>
        <w:pStyle w:val="NormalWeb"/>
        <w:ind w:left="360"/>
      </w:pPr>
      <w:r>
        <w:t>A new persistent configuration allows the user to indicate how each of the three workspace views are initially scrolled and zoomed after saving and reloading a RiverWare model file. The following can be specified for each workspace view:</w:t>
      </w:r>
    </w:p>
    <w:p w:rsidR="00B940FB" w:rsidRDefault="00B940FB" w:rsidP="00946105">
      <w:pPr>
        <w:numPr>
          <w:ilvl w:val="0"/>
          <w:numId w:val="23"/>
        </w:numPr>
        <w:tabs>
          <w:tab w:val="clear" w:pos="720"/>
          <w:tab w:val="num" w:pos="1080"/>
        </w:tabs>
        <w:spacing w:before="100" w:beforeAutospacing="1" w:after="100" w:afterAutospacing="1"/>
        <w:ind w:left="1080"/>
      </w:pPr>
      <w:r>
        <w:t>Zoom, a selection among the available zoom levels.</w:t>
      </w:r>
    </w:p>
    <w:p w:rsidR="00B940FB" w:rsidRDefault="00B940FB" w:rsidP="00946105">
      <w:pPr>
        <w:numPr>
          <w:ilvl w:val="0"/>
          <w:numId w:val="23"/>
        </w:numPr>
        <w:spacing w:before="100" w:beforeAutospacing="1" w:after="100" w:afterAutospacing="1"/>
        <w:ind w:left="1080"/>
      </w:pPr>
      <w:r>
        <w:t xml:space="preserve">Location, one of: </w:t>
      </w:r>
    </w:p>
    <w:p w:rsidR="00B940FB" w:rsidRDefault="00B940FB" w:rsidP="00946105">
      <w:pPr>
        <w:numPr>
          <w:ilvl w:val="1"/>
          <w:numId w:val="23"/>
        </w:numPr>
        <w:spacing w:before="100" w:beforeAutospacing="1" w:after="100" w:afterAutospacing="1"/>
        <w:ind w:left="1800"/>
      </w:pPr>
      <w:r>
        <w:t>Lower Left Corner</w:t>
      </w:r>
    </w:p>
    <w:p w:rsidR="00B940FB" w:rsidRDefault="00B940FB" w:rsidP="00946105">
      <w:pPr>
        <w:numPr>
          <w:ilvl w:val="1"/>
          <w:numId w:val="23"/>
        </w:numPr>
        <w:spacing w:before="100" w:beforeAutospacing="1" w:after="100" w:afterAutospacing="1"/>
        <w:ind w:left="1800"/>
      </w:pPr>
      <w:r>
        <w:t>Last Save Location</w:t>
      </w:r>
    </w:p>
    <w:p w:rsidR="00B940FB" w:rsidRDefault="00B940FB" w:rsidP="00946105">
      <w:pPr>
        <w:numPr>
          <w:ilvl w:val="1"/>
          <w:numId w:val="23"/>
        </w:numPr>
        <w:spacing w:before="100" w:beforeAutospacing="1" w:after="100" w:afterAutospacing="1"/>
        <w:ind w:left="1800"/>
      </w:pPr>
      <w:r>
        <w:t>Center-Most Object</w:t>
      </w:r>
    </w:p>
    <w:p w:rsidR="00B940FB" w:rsidRDefault="00B940FB" w:rsidP="00946105">
      <w:pPr>
        <w:numPr>
          <w:ilvl w:val="1"/>
          <w:numId w:val="23"/>
        </w:numPr>
        <w:spacing w:before="100" w:beforeAutospacing="1" w:after="100" w:afterAutospacing="1"/>
        <w:ind w:left="1800"/>
      </w:pPr>
      <w:r>
        <w:t>Center on [Specified Object]</w:t>
      </w:r>
    </w:p>
    <w:p w:rsidR="00B940FB" w:rsidRDefault="00B940FB" w:rsidP="00946105">
      <w:pPr>
        <w:pStyle w:val="NormalWeb"/>
        <w:ind w:left="360"/>
      </w:pPr>
      <w:r>
        <w:t>Additional "Open Model in View" controls were added to allow the user to specify how the initially displayed view (of the three workspace views) is determined. The user can choose between these two options:</w:t>
      </w:r>
    </w:p>
    <w:p w:rsidR="00B940FB" w:rsidRDefault="00B940FB" w:rsidP="00946105">
      <w:pPr>
        <w:numPr>
          <w:ilvl w:val="0"/>
          <w:numId w:val="24"/>
        </w:numPr>
        <w:spacing w:before="100" w:beforeAutospacing="1" w:after="100" w:afterAutospacing="1"/>
        <w:ind w:left="1080"/>
      </w:pPr>
      <w:r>
        <w:lastRenderedPageBreak/>
        <w:t>"Last Saved Workspace View". This is the default setting. It implements the prior behavior with respect to the initially shown view after loading a model. The current view at the time of the last model save is restored as the current view.</w:t>
      </w:r>
      <w:r>
        <w:br/>
        <w:t xml:space="preserve">  </w:t>
      </w:r>
    </w:p>
    <w:p w:rsidR="00B940FB" w:rsidRDefault="00B940FB" w:rsidP="00946105">
      <w:pPr>
        <w:numPr>
          <w:ilvl w:val="0"/>
          <w:numId w:val="24"/>
        </w:numPr>
        <w:spacing w:before="100" w:beforeAutospacing="1" w:after="100" w:afterAutospacing="1"/>
        <w:ind w:left="1080"/>
      </w:pPr>
      <w:r>
        <w:t>"Specify View". This setting causes the view selected within the new configuration dialog ("Initial Workspace Appearance") to be the initially shown view after loading a model.</w:t>
      </w:r>
    </w:p>
    <w:p w:rsidR="00B940FB" w:rsidRDefault="00B940FB" w:rsidP="00946105">
      <w:pPr>
        <w:pStyle w:val="NormalWeb"/>
        <w:ind w:left="360"/>
      </w:pPr>
      <w:r>
        <w:t>This enhancement addressed Gnats 5657, "Default workspace location when loading a model is not always correct."</w:t>
      </w:r>
      <w:r>
        <w:br/>
        <w:t>This overall feature is described in this document:</w:t>
      </w:r>
    </w:p>
    <w:p w:rsidR="00B940FB" w:rsidRDefault="00B940FB" w:rsidP="00946105">
      <w:pPr>
        <w:numPr>
          <w:ilvl w:val="0"/>
          <w:numId w:val="25"/>
        </w:numPr>
        <w:spacing w:before="100" w:beforeAutospacing="1" w:after="100" w:afterAutospacing="1"/>
        <w:ind w:left="1080"/>
      </w:pPr>
      <w:r>
        <w:rPr>
          <w:rStyle w:val="Strong"/>
        </w:rPr>
        <w:t>Initial Workspace View Appearance Configuration / RiverWare 6.7 / July 2015</w:t>
      </w:r>
      <w:r>
        <w:br/>
        <w:t>R:\doc\workspace\2015\InitialWorkspaceViewAppearance.docx</w:t>
      </w:r>
    </w:p>
    <w:p w:rsidR="00B940FB" w:rsidRDefault="00B940FB" w:rsidP="00B940FB">
      <w:pPr>
        <w:pStyle w:val="NormalWeb"/>
      </w:pPr>
      <w:r>
        <w:rPr>
          <w:rStyle w:val="Strong"/>
        </w:rPr>
        <w:t>Import Paste: Recognize "accounting" negation parenthesis (e.g. from Excel).</w:t>
      </w:r>
    </w:p>
    <w:p w:rsidR="00B940FB" w:rsidRDefault="00B940FB" w:rsidP="00946105">
      <w:pPr>
        <w:pStyle w:val="NormalWeb"/>
        <w:ind w:left="720"/>
      </w:pPr>
      <w:r>
        <w:t>Negative numbers in Excel are sometimes indicated with enclosing parenthesis instead of a negative sign.  An enhancement was made to the Import Paste preview dialog -- used by the Open Slot dialogs and the SCT -- to recognize these character strings as negative numbers.  Before this enhancement, such cell strings weren't being recognized as numbers at all.</w:t>
      </w:r>
    </w:p>
    <w:p w:rsidR="00B940FB" w:rsidRDefault="00B940FB" w:rsidP="00B940FB">
      <w:pPr>
        <w:pStyle w:val="NormalWeb"/>
      </w:pPr>
      <w:r>
        <w:rPr>
          <w:rStyle w:val="Strong"/>
        </w:rPr>
        <w:t>"</w:t>
      </w:r>
      <w:proofErr w:type="spellStart"/>
      <w:proofErr w:type="gramStart"/>
      <w:r>
        <w:rPr>
          <w:rStyle w:val="Strong"/>
        </w:rPr>
        <w:t>rwSetting</w:t>
      </w:r>
      <w:proofErr w:type="spellEnd"/>
      <w:proofErr w:type="gramEnd"/>
      <w:r>
        <w:rPr>
          <w:rStyle w:val="Strong"/>
        </w:rPr>
        <w:t xml:space="preserve">" (property list) responsiveness improvement: </w:t>
      </w:r>
      <w:proofErr w:type="spellStart"/>
      <w:r>
        <w:rPr>
          <w:rStyle w:val="Strong"/>
        </w:rPr>
        <w:t>Enum</w:t>
      </w:r>
      <w:proofErr w:type="spellEnd"/>
      <w:r>
        <w:rPr>
          <w:rStyle w:val="Strong"/>
        </w:rPr>
        <w:t>-type combo box selection</w:t>
      </w:r>
    </w:p>
    <w:p w:rsidR="00B940FB" w:rsidRDefault="00B940FB" w:rsidP="00946105">
      <w:pPr>
        <w:pStyle w:val="NormalWeb"/>
        <w:ind w:left="720"/>
      </w:pPr>
      <w:r>
        <w:t>In Model Reports, RiverWare Scripts and the Output Canvas, in configuration settings which support selection of a single value within a designated set of options (i.e. an "enumerated type"), picking a new value in the associated combo box did not have any effect until the user clicked away from the combo box. With this change, it is no longer necessary to click away for changes resulting from the new value selection to occur. In all three "</w:t>
      </w:r>
      <w:proofErr w:type="spellStart"/>
      <w:r>
        <w:t>rwSetting</w:t>
      </w:r>
      <w:proofErr w:type="spellEnd"/>
      <w:r>
        <w:t>" applications, this has the effect of updating the conditional showing of related "sibling" settings right away. In the Output Canvas application, this also results in an immediate update of the canvas preview. This enhancement also resolved the Gnats 5476 dysfunction ("Model report preview not working for some RPL sets").</w:t>
      </w:r>
    </w:p>
    <w:p w:rsidR="00B940FB" w:rsidRDefault="00B940FB" w:rsidP="00B940FB">
      <w:pPr>
        <w:pStyle w:val="Heading2"/>
      </w:pPr>
      <w:r>
        <w:rPr>
          <w:color w:val="666666"/>
        </w:rPr>
        <w:t>(4) Download, Installation, and Release Processes</w:t>
      </w:r>
    </w:p>
    <w:p w:rsidR="00B940FB" w:rsidRDefault="00B940FB" w:rsidP="00B940FB">
      <w:pPr>
        <w:pStyle w:val="NormalWeb"/>
      </w:pPr>
      <w:proofErr w:type="spellStart"/>
      <w:r>
        <w:rPr>
          <w:rStyle w:val="Strong"/>
        </w:rPr>
        <w:t>Flexera</w:t>
      </w:r>
      <w:proofErr w:type="spellEnd"/>
      <w:r>
        <w:rPr>
          <w:rStyle w:val="Strong"/>
        </w:rPr>
        <w:t xml:space="preserve"> </w:t>
      </w:r>
      <w:proofErr w:type="spellStart"/>
      <w:r>
        <w:rPr>
          <w:rStyle w:val="Strong"/>
        </w:rPr>
        <w:t>InstallShield</w:t>
      </w:r>
      <w:proofErr w:type="spellEnd"/>
      <w:r>
        <w:t xml:space="preserve"> is the software used to create RiverWare installation files. The work over the past fiscal year related to </w:t>
      </w:r>
      <w:proofErr w:type="spellStart"/>
      <w:r>
        <w:t>InstallShield</w:t>
      </w:r>
      <w:proofErr w:type="spellEnd"/>
      <w:r>
        <w:t xml:space="preserve"> was as follows:</w:t>
      </w:r>
    </w:p>
    <w:p w:rsidR="00B940FB" w:rsidRDefault="00B940FB" w:rsidP="00B940FB">
      <w:pPr>
        <w:pStyle w:val="NormalWeb"/>
      </w:pPr>
      <w:proofErr w:type="spellStart"/>
      <w:r>
        <w:rPr>
          <w:rStyle w:val="Strong"/>
        </w:rPr>
        <w:t>InstallShield</w:t>
      </w:r>
      <w:proofErr w:type="spellEnd"/>
      <w:r>
        <w:rPr>
          <w:rStyle w:val="Strong"/>
        </w:rPr>
        <w:t xml:space="preserve"> Preparation for RiverWare 6.6 (Released 1-8-2015):</w:t>
      </w:r>
    </w:p>
    <w:p w:rsidR="00B940FB" w:rsidRDefault="00B940FB" w:rsidP="00B940FB">
      <w:pPr>
        <w:numPr>
          <w:ilvl w:val="0"/>
          <w:numId w:val="26"/>
        </w:numPr>
        <w:spacing w:before="100" w:beforeAutospacing="1" w:after="100" w:afterAutospacing="1"/>
      </w:pPr>
      <w:r>
        <w:t xml:space="preserve">DSS Connectivity: </w:t>
      </w:r>
    </w:p>
    <w:p w:rsidR="00B940FB" w:rsidRDefault="00B940FB" w:rsidP="00B940FB">
      <w:pPr>
        <w:pStyle w:val="NormalWeb"/>
        <w:ind w:left="720"/>
      </w:pPr>
      <w:r>
        <w:t xml:space="preserve">An optional DSS Connectivity feature is now part of the install file. After the user sets the install folder, two new dialogs provide users with the option of installing RiverWare with or without DSS Connectivity. When the user chooses the </w:t>
      </w:r>
      <w:proofErr w:type="gramStart"/>
      <w:r>
        <w:t>Complete</w:t>
      </w:r>
      <w:proofErr w:type="gramEnd"/>
      <w:r>
        <w:t xml:space="preserve"> setup type, both RiverWare and DSS Connectivity features are installed. The DSS Connectivity installation includes the server files and the Java runtime environment files. When user chooses the Custom setup type, </w:t>
      </w:r>
      <w:r>
        <w:lastRenderedPageBreak/>
        <w:t xml:space="preserve">the default will be only </w:t>
      </w:r>
      <w:proofErr w:type="spellStart"/>
      <w:r>
        <w:t>Riverware</w:t>
      </w:r>
      <w:proofErr w:type="spellEnd"/>
      <w:r>
        <w:t xml:space="preserve"> files are installed. User can still choose to install DSS Connectivity from the Custom setup window by changing the default selection.</w:t>
      </w:r>
    </w:p>
    <w:p w:rsidR="00B940FB" w:rsidRDefault="00B940FB" w:rsidP="00B940FB">
      <w:pPr>
        <w:numPr>
          <w:ilvl w:val="0"/>
          <w:numId w:val="26"/>
        </w:numPr>
        <w:spacing w:before="100" w:beforeAutospacing="1" w:after="100" w:afterAutospacing="1"/>
      </w:pPr>
      <w:r>
        <w:t xml:space="preserve">New RiverWare 6.6 project files were created: </w:t>
      </w:r>
    </w:p>
    <w:p w:rsidR="00B940FB" w:rsidRDefault="00B940FB" w:rsidP="00B940FB">
      <w:pPr>
        <w:numPr>
          <w:ilvl w:val="1"/>
          <w:numId w:val="26"/>
        </w:numPr>
        <w:spacing w:before="100" w:beforeAutospacing="1" w:after="100" w:afterAutospacing="1"/>
      </w:pPr>
      <w:r>
        <w:t>6.6 snapshot 32-bit install file</w:t>
      </w:r>
    </w:p>
    <w:p w:rsidR="00B940FB" w:rsidRDefault="00B940FB" w:rsidP="00B940FB">
      <w:pPr>
        <w:numPr>
          <w:ilvl w:val="1"/>
          <w:numId w:val="26"/>
        </w:numPr>
        <w:spacing w:before="100" w:beforeAutospacing="1" w:after="100" w:afterAutospacing="1"/>
      </w:pPr>
      <w:r>
        <w:t>6.6 snapshot 64-bit install file</w:t>
      </w:r>
    </w:p>
    <w:p w:rsidR="00B940FB" w:rsidRDefault="00B940FB" w:rsidP="00B940FB">
      <w:pPr>
        <w:numPr>
          <w:ilvl w:val="1"/>
          <w:numId w:val="26"/>
        </w:numPr>
        <w:spacing w:before="100" w:beforeAutospacing="1" w:after="100" w:afterAutospacing="1"/>
      </w:pPr>
      <w:r>
        <w:t>6.6 pre-release 32-bit install file</w:t>
      </w:r>
    </w:p>
    <w:p w:rsidR="00B940FB" w:rsidRDefault="00B940FB" w:rsidP="00B940FB">
      <w:pPr>
        <w:numPr>
          <w:ilvl w:val="1"/>
          <w:numId w:val="26"/>
        </w:numPr>
        <w:spacing w:before="100" w:beforeAutospacing="1" w:after="100" w:afterAutospacing="1"/>
      </w:pPr>
      <w:r>
        <w:t>6.6 pre-release 64-bit install file</w:t>
      </w:r>
    </w:p>
    <w:p w:rsidR="00B940FB" w:rsidRDefault="00B940FB" w:rsidP="00B940FB">
      <w:pPr>
        <w:numPr>
          <w:ilvl w:val="1"/>
          <w:numId w:val="26"/>
        </w:numPr>
        <w:spacing w:before="100" w:beforeAutospacing="1" w:after="100" w:afterAutospacing="1"/>
      </w:pPr>
      <w:r>
        <w:t>6.6 release 32-bit install file</w:t>
      </w:r>
    </w:p>
    <w:p w:rsidR="00B940FB" w:rsidRDefault="00B940FB" w:rsidP="00B940FB">
      <w:pPr>
        <w:numPr>
          <w:ilvl w:val="1"/>
          <w:numId w:val="26"/>
        </w:numPr>
        <w:spacing w:before="100" w:beforeAutospacing="1" w:after="100" w:afterAutospacing="1"/>
      </w:pPr>
      <w:r>
        <w:t>6.6 release 64-bit install file</w:t>
      </w:r>
    </w:p>
    <w:p w:rsidR="00B940FB" w:rsidRDefault="00B940FB" w:rsidP="00B940FB">
      <w:pPr>
        <w:pStyle w:val="NormalWeb"/>
      </w:pPr>
      <w:proofErr w:type="spellStart"/>
      <w:r>
        <w:rPr>
          <w:rStyle w:val="Strong"/>
        </w:rPr>
        <w:t>InstallShield</w:t>
      </w:r>
      <w:proofErr w:type="spellEnd"/>
      <w:r>
        <w:rPr>
          <w:rStyle w:val="Strong"/>
        </w:rPr>
        <w:t xml:space="preserve"> Preparation for RiverWare 6.7 (Released 8-7-2015):</w:t>
      </w:r>
    </w:p>
    <w:p w:rsidR="00B940FB" w:rsidRDefault="00B940FB" w:rsidP="00B940FB">
      <w:pPr>
        <w:numPr>
          <w:ilvl w:val="0"/>
          <w:numId w:val="27"/>
        </w:numPr>
        <w:spacing w:before="100" w:beforeAutospacing="1" w:after="100" w:afterAutospacing="1"/>
      </w:pPr>
      <w:r>
        <w:t xml:space="preserve">New RiverWare 6.7 project files were created: </w:t>
      </w:r>
    </w:p>
    <w:p w:rsidR="00B940FB" w:rsidRDefault="00B940FB" w:rsidP="00B940FB">
      <w:pPr>
        <w:numPr>
          <w:ilvl w:val="1"/>
          <w:numId w:val="27"/>
        </w:numPr>
        <w:spacing w:before="100" w:beforeAutospacing="1" w:after="100" w:afterAutospacing="1"/>
      </w:pPr>
      <w:r>
        <w:t>6.7 snapshot 32-bit install file</w:t>
      </w:r>
    </w:p>
    <w:p w:rsidR="00B940FB" w:rsidRDefault="00B940FB" w:rsidP="00B940FB">
      <w:pPr>
        <w:numPr>
          <w:ilvl w:val="1"/>
          <w:numId w:val="27"/>
        </w:numPr>
        <w:spacing w:before="100" w:beforeAutospacing="1" w:after="100" w:afterAutospacing="1"/>
      </w:pPr>
      <w:r>
        <w:t>6.7 snapshot 64-bit install file</w:t>
      </w:r>
    </w:p>
    <w:p w:rsidR="00B940FB" w:rsidRDefault="00B940FB" w:rsidP="00B940FB">
      <w:pPr>
        <w:numPr>
          <w:ilvl w:val="1"/>
          <w:numId w:val="27"/>
        </w:numPr>
        <w:spacing w:before="100" w:beforeAutospacing="1" w:after="100" w:afterAutospacing="1"/>
      </w:pPr>
      <w:r>
        <w:t>6.7 pre-release 32-bit install file</w:t>
      </w:r>
    </w:p>
    <w:p w:rsidR="00B940FB" w:rsidRDefault="00B940FB" w:rsidP="00B940FB">
      <w:pPr>
        <w:numPr>
          <w:ilvl w:val="1"/>
          <w:numId w:val="27"/>
        </w:numPr>
        <w:spacing w:before="100" w:beforeAutospacing="1" w:after="100" w:afterAutospacing="1"/>
      </w:pPr>
      <w:r>
        <w:t>6.7 pre-release 64-bit install file</w:t>
      </w:r>
    </w:p>
    <w:p w:rsidR="00B940FB" w:rsidRDefault="00B940FB" w:rsidP="00B940FB">
      <w:pPr>
        <w:numPr>
          <w:ilvl w:val="1"/>
          <w:numId w:val="27"/>
        </w:numPr>
        <w:spacing w:before="100" w:beforeAutospacing="1" w:after="100" w:afterAutospacing="1"/>
      </w:pPr>
      <w:r>
        <w:t>6.7 release 32-bit install file</w:t>
      </w:r>
    </w:p>
    <w:p w:rsidR="00B940FB" w:rsidRDefault="00B940FB" w:rsidP="00B940FB">
      <w:pPr>
        <w:numPr>
          <w:ilvl w:val="1"/>
          <w:numId w:val="27"/>
        </w:numPr>
        <w:spacing w:before="100" w:beforeAutospacing="1" w:after="100" w:afterAutospacing="1"/>
      </w:pPr>
      <w:r>
        <w:t>6.7 release 64-bit install file</w:t>
      </w:r>
      <w:r>
        <w:br/>
        <w:t> </w:t>
      </w:r>
    </w:p>
    <w:p w:rsidR="00B940FB" w:rsidRDefault="00B940FB" w:rsidP="00B940FB">
      <w:pPr>
        <w:numPr>
          <w:ilvl w:val="0"/>
          <w:numId w:val="27"/>
        </w:numPr>
        <w:spacing w:before="100" w:beforeAutospacing="1" w:after="100" w:afterAutospacing="1"/>
      </w:pPr>
      <w:r>
        <w:t xml:space="preserve">New platform-independent ISV license server file, </w:t>
      </w:r>
      <w:proofErr w:type="spellStart"/>
      <w:r>
        <w:t>cadswes.set</w:t>
      </w:r>
      <w:proofErr w:type="spellEnd"/>
      <w:r>
        <w:t xml:space="preserve">: </w:t>
      </w:r>
    </w:p>
    <w:p w:rsidR="00B940FB" w:rsidRDefault="00B940FB" w:rsidP="00B940FB">
      <w:pPr>
        <w:numPr>
          <w:ilvl w:val="1"/>
          <w:numId w:val="27"/>
        </w:numPr>
        <w:spacing w:before="100" w:beforeAutospacing="1" w:after="100" w:afterAutospacing="1"/>
      </w:pPr>
      <w:r>
        <w:t xml:space="preserve">Included in </w:t>
      </w:r>
      <w:proofErr w:type="gramStart"/>
      <w:r>
        <w:t>IS release folders</w:t>
      </w:r>
      <w:proofErr w:type="gramEnd"/>
      <w:r>
        <w:t>, under a "reprise" install subdirectory.</w:t>
      </w:r>
    </w:p>
    <w:p w:rsidR="00B940FB" w:rsidRDefault="00B940FB" w:rsidP="00B940FB">
      <w:pPr>
        <w:numPr>
          <w:ilvl w:val="1"/>
          <w:numId w:val="27"/>
        </w:numPr>
        <w:spacing w:before="100" w:beforeAutospacing="1" w:after="100" w:afterAutospacing="1"/>
      </w:pPr>
      <w:r>
        <w:t>Added to Install Shield project files.</w:t>
      </w:r>
      <w:r>
        <w:br/>
        <w:t xml:space="preserve">  </w:t>
      </w:r>
    </w:p>
    <w:p w:rsidR="00B940FB" w:rsidRDefault="00B940FB" w:rsidP="00B940FB">
      <w:pPr>
        <w:numPr>
          <w:ilvl w:val="0"/>
          <w:numId w:val="27"/>
        </w:numPr>
        <w:spacing w:before="100" w:beforeAutospacing="1" w:after="100" w:afterAutospacing="1"/>
      </w:pPr>
      <w:r>
        <w:t xml:space="preserve">Release support for displaying RPL Predefined Function help content within RiverWare: </w:t>
      </w:r>
    </w:p>
    <w:p w:rsidR="00B940FB" w:rsidRDefault="00B940FB" w:rsidP="00B940FB">
      <w:pPr>
        <w:numPr>
          <w:ilvl w:val="1"/>
          <w:numId w:val="27"/>
        </w:numPr>
        <w:spacing w:before="100" w:beforeAutospacing="1" w:after="100" w:afterAutospacing="1"/>
      </w:pPr>
      <w:proofErr w:type="gramStart"/>
      <w:r>
        <w:t>IS release folders</w:t>
      </w:r>
      <w:proofErr w:type="gramEnd"/>
      <w:r>
        <w:t xml:space="preserve"> now include release files from the new "</w:t>
      </w:r>
      <w:proofErr w:type="spellStart"/>
      <w:r>
        <w:t>RwDoc</w:t>
      </w:r>
      <w:proofErr w:type="spellEnd"/>
      <w:r>
        <w:t>" Visual Studio project.</w:t>
      </w:r>
    </w:p>
    <w:p w:rsidR="00B940FB" w:rsidRDefault="00B940FB" w:rsidP="00B940FB">
      <w:pPr>
        <w:numPr>
          <w:ilvl w:val="1"/>
          <w:numId w:val="27"/>
        </w:numPr>
        <w:spacing w:before="100" w:beforeAutospacing="1" w:after="100" w:afterAutospacing="1"/>
      </w:pPr>
      <w:proofErr w:type="gramStart"/>
      <w:r>
        <w:t>IS project files</w:t>
      </w:r>
      <w:proofErr w:type="gramEnd"/>
      <w:r>
        <w:t xml:space="preserve"> now include references to those "</w:t>
      </w:r>
      <w:proofErr w:type="spellStart"/>
      <w:r>
        <w:t>RwDoc</w:t>
      </w:r>
      <w:proofErr w:type="spellEnd"/>
      <w:r>
        <w:t>" release files.</w:t>
      </w:r>
      <w:r>
        <w:br/>
        <w:t xml:space="preserve">  </w:t>
      </w:r>
    </w:p>
    <w:p w:rsidR="00B940FB" w:rsidRDefault="00B940FB" w:rsidP="00B940FB">
      <w:pPr>
        <w:numPr>
          <w:ilvl w:val="0"/>
          <w:numId w:val="27"/>
        </w:numPr>
        <w:spacing w:before="100" w:beforeAutospacing="1" w:after="100" w:afterAutospacing="1"/>
      </w:pPr>
      <w:r>
        <w:t xml:space="preserve">Researched and addressed questions: </w:t>
      </w:r>
    </w:p>
    <w:p w:rsidR="00B940FB" w:rsidRDefault="00B940FB" w:rsidP="00B940FB">
      <w:pPr>
        <w:numPr>
          <w:ilvl w:val="1"/>
          <w:numId w:val="27"/>
        </w:numPr>
        <w:spacing w:before="100" w:beforeAutospacing="1" w:after="100" w:afterAutospacing="1"/>
      </w:pPr>
      <w:r>
        <w:t>Can RiverWare installation exit gracefully while trying to write to the registry database without the system administrative privileges? The test results show an error message will be displayed when install is trying to create the registry key without the system administrative privileges. The user can choose to finish the installation without setting the registry key, or to quit the installation so RiverWare is not installed.</w:t>
      </w:r>
    </w:p>
    <w:p w:rsidR="00B940FB" w:rsidRDefault="00B940FB" w:rsidP="00B940FB">
      <w:pPr>
        <w:numPr>
          <w:ilvl w:val="1"/>
          <w:numId w:val="27"/>
        </w:numPr>
        <w:spacing w:before="100" w:beforeAutospacing="1" w:after="100" w:afterAutospacing="1"/>
      </w:pPr>
      <w:r>
        <w:t>Can RiverWare installation set the value of a registry key to the RiverWare install directory? Yes. The value for the key can be set to the directory path entered during the installation, which is a variable named INSTALLDIR - the default product destination folder.</w:t>
      </w:r>
      <w:r>
        <w:br/>
        <w:t xml:space="preserve">  </w:t>
      </w:r>
    </w:p>
    <w:p w:rsidR="00B940FB" w:rsidRDefault="00B940FB" w:rsidP="00B940FB">
      <w:pPr>
        <w:numPr>
          <w:ilvl w:val="0"/>
          <w:numId w:val="27"/>
        </w:numPr>
        <w:spacing w:before="100" w:beforeAutospacing="1" w:after="100" w:afterAutospacing="1"/>
      </w:pPr>
      <w:r>
        <w:t>Added new DLL file, XEventMessage.dll, to Install Shield project files. This is used by RiverWare to write to the Windows event log.</w:t>
      </w:r>
      <w:r>
        <w:br/>
        <w:t> </w:t>
      </w:r>
    </w:p>
    <w:p w:rsidR="00B940FB" w:rsidRDefault="00B940FB" w:rsidP="00B940FB">
      <w:pPr>
        <w:numPr>
          <w:ilvl w:val="0"/>
          <w:numId w:val="27"/>
        </w:numPr>
        <w:spacing w:before="100" w:beforeAutospacing="1" w:after="100" w:afterAutospacing="1"/>
      </w:pPr>
      <w:r>
        <w:t xml:space="preserve">Upgrade from Install Shield 2014 to Install Shield 2015 (released in June 2015): </w:t>
      </w:r>
    </w:p>
    <w:p w:rsidR="00B940FB" w:rsidRDefault="00B940FB" w:rsidP="00B940FB">
      <w:pPr>
        <w:numPr>
          <w:ilvl w:val="1"/>
          <w:numId w:val="27"/>
        </w:numPr>
        <w:spacing w:before="100" w:beforeAutospacing="1" w:after="100" w:afterAutospacing="1"/>
      </w:pPr>
      <w:r>
        <w:t xml:space="preserve">Downloaded and installed the new version. Ported and converted the two current IS 2014 snapshot project files to the new IS2015 release. Tested and verified snapshot project files. Started with the snapshot built on 6/29, all RiverWare 6.7 development </w:t>
      </w:r>
      <w:r>
        <w:lastRenderedPageBreak/>
        <w:t>snapshot releases will be built with the new IS2015 version.</w:t>
      </w:r>
      <w:r>
        <w:br/>
        <w:t xml:space="preserve">  </w:t>
      </w:r>
    </w:p>
    <w:p w:rsidR="00B940FB" w:rsidRDefault="00B940FB" w:rsidP="00B940FB">
      <w:pPr>
        <w:numPr>
          <w:ilvl w:val="0"/>
          <w:numId w:val="27"/>
        </w:numPr>
        <w:spacing w:before="100" w:beforeAutospacing="1" w:after="100" w:afterAutospacing="1"/>
      </w:pPr>
      <w:r>
        <w:t xml:space="preserve">Installation support for upgrade from RLM (Reprise </w:t>
      </w:r>
      <w:proofErr w:type="spellStart"/>
      <w:r>
        <w:t>Licence</w:t>
      </w:r>
      <w:proofErr w:type="spellEnd"/>
      <w:r>
        <w:t xml:space="preserve"> Manager) 10.0 to 11.3: </w:t>
      </w:r>
    </w:p>
    <w:p w:rsidR="00B940FB" w:rsidRDefault="00B940FB" w:rsidP="00B940FB">
      <w:pPr>
        <w:numPr>
          <w:ilvl w:val="1"/>
          <w:numId w:val="27"/>
        </w:numPr>
        <w:spacing w:before="100" w:beforeAutospacing="1" w:after="100" w:afterAutospacing="1"/>
      </w:pPr>
      <w:r>
        <w:t>Set up the Reprise release file folders (64-bit and 32-bit) in the snapshot directory to include the new RLM 11.3 release files. These release files are linked into the IS project files for creating the snapshot install files.</w:t>
      </w:r>
    </w:p>
    <w:p w:rsidR="00B940FB" w:rsidRDefault="00B940FB" w:rsidP="00B940FB">
      <w:pPr>
        <w:numPr>
          <w:ilvl w:val="1"/>
          <w:numId w:val="27"/>
        </w:numPr>
        <w:spacing w:before="100" w:beforeAutospacing="1" w:after="100" w:afterAutospacing="1"/>
      </w:pPr>
      <w:r>
        <w:t>RLM 11.3 release file references added to the IS project files.</w:t>
      </w:r>
    </w:p>
    <w:p w:rsidR="00B940FB" w:rsidRDefault="00B940FB" w:rsidP="00B940FB">
      <w:pPr>
        <w:pStyle w:val="NormalWeb"/>
      </w:pPr>
      <w:proofErr w:type="spellStart"/>
      <w:r>
        <w:rPr>
          <w:rStyle w:val="Strong"/>
        </w:rPr>
        <w:t>InstallShield</w:t>
      </w:r>
      <w:proofErr w:type="spellEnd"/>
      <w:r>
        <w:rPr>
          <w:rStyle w:val="Strong"/>
        </w:rPr>
        <w:t xml:space="preserve"> Preparation for RiverWare 6.8 Development:</w:t>
      </w:r>
    </w:p>
    <w:p w:rsidR="00B940FB" w:rsidRDefault="00B940FB" w:rsidP="00B940FB">
      <w:pPr>
        <w:numPr>
          <w:ilvl w:val="0"/>
          <w:numId w:val="28"/>
        </w:numPr>
        <w:spacing w:before="100" w:beforeAutospacing="1" w:after="100" w:afterAutospacing="1"/>
      </w:pPr>
      <w:r>
        <w:t xml:space="preserve">New RiverWare 6.8 project files were created: </w:t>
      </w:r>
    </w:p>
    <w:p w:rsidR="00B940FB" w:rsidRDefault="00B940FB" w:rsidP="00B940FB">
      <w:pPr>
        <w:numPr>
          <w:ilvl w:val="1"/>
          <w:numId w:val="28"/>
        </w:numPr>
        <w:spacing w:before="100" w:beforeAutospacing="1" w:after="100" w:afterAutospacing="1"/>
      </w:pPr>
      <w:r>
        <w:t>6.8 snapshot 32-bit install file</w:t>
      </w:r>
    </w:p>
    <w:p w:rsidR="00B940FB" w:rsidRDefault="00B940FB" w:rsidP="00B940FB">
      <w:pPr>
        <w:numPr>
          <w:ilvl w:val="1"/>
          <w:numId w:val="28"/>
        </w:numPr>
        <w:spacing w:before="100" w:beforeAutospacing="1" w:after="100" w:afterAutospacing="1"/>
      </w:pPr>
      <w:r>
        <w:t>6.8 snapshot 64-bit install file</w:t>
      </w:r>
      <w:r>
        <w:br/>
        <w:t> </w:t>
      </w:r>
    </w:p>
    <w:p w:rsidR="00B940FB" w:rsidRDefault="00B940FB" w:rsidP="00B940FB">
      <w:pPr>
        <w:numPr>
          <w:ilvl w:val="0"/>
          <w:numId w:val="28"/>
        </w:numPr>
        <w:spacing w:before="100" w:beforeAutospacing="1" w:after="100" w:afterAutospacing="1"/>
      </w:pPr>
      <w:r>
        <w:t xml:space="preserve">Added a new DLL file, QsLog.dll, to all six IS projects. </w:t>
      </w:r>
      <w:proofErr w:type="spellStart"/>
      <w:r>
        <w:t>QsLog</w:t>
      </w:r>
      <w:proofErr w:type="spellEnd"/>
      <w:r>
        <w:t xml:space="preserve"> is a third party Qt event logger, now used by </w:t>
      </w:r>
      <w:proofErr w:type="spellStart"/>
      <w:r>
        <w:t>RiverSMART</w:t>
      </w:r>
      <w:proofErr w:type="spellEnd"/>
      <w:r>
        <w:t xml:space="preserve"> and the RiverWare Distributed MRM controller.</w:t>
      </w:r>
      <w:r>
        <w:br/>
        <w:t> </w:t>
      </w:r>
    </w:p>
    <w:p w:rsidR="00B940FB" w:rsidRDefault="00B940FB" w:rsidP="00B940FB">
      <w:pPr>
        <w:numPr>
          <w:ilvl w:val="0"/>
          <w:numId w:val="28"/>
        </w:numPr>
        <w:spacing w:before="100" w:beforeAutospacing="1" w:after="100" w:afterAutospacing="1"/>
      </w:pPr>
      <w:proofErr w:type="spellStart"/>
      <w:r>
        <w:t>InstallShield</w:t>
      </w:r>
      <w:proofErr w:type="spellEnd"/>
      <w:r>
        <w:t xml:space="preserve"> project file fix: Found and fixed error, the RiverWare image wasn't showing up in the dialogs </w:t>
      </w:r>
      <w:proofErr w:type="spellStart"/>
      <w:r>
        <w:t>InstallWelcome</w:t>
      </w:r>
      <w:proofErr w:type="spellEnd"/>
      <w:r>
        <w:t xml:space="preserve"> and </w:t>
      </w:r>
      <w:proofErr w:type="spellStart"/>
      <w:r>
        <w:t>SetupCompleteSuccess</w:t>
      </w:r>
      <w:proofErr w:type="spellEnd"/>
      <w:r>
        <w:t xml:space="preserve"> in all three 32-bit project files. They are caused by the incorrect path to the image file.</w:t>
      </w:r>
    </w:p>
    <w:p w:rsidR="00B940FB" w:rsidRDefault="00B940FB" w:rsidP="00B940FB">
      <w:pPr>
        <w:pStyle w:val="NormalWeb"/>
      </w:pPr>
      <w:r>
        <w:rPr>
          <w:rStyle w:val="Strong"/>
        </w:rPr>
        <w:t>Other work related to download, installation, and release processes:</w:t>
      </w:r>
    </w:p>
    <w:p w:rsidR="00B940FB" w:rsidRDefault="00B940FB" w:rsidP="00B940FB">
      <w:pPr>
        <w:numPr>
          <w:ilvl w:val="0"/>
          <w:numId w:val="29"/>
        </w:numPr>
        <w:spacing w:before="100" w:beforeAutospacing="1" w:after="100" w:afterAutospacing="1"/>
      </w:pPr>
      <w:r>
        <w:t xml:space="preserve">Reorganized the content of the release 32-bit and 64-bit directories. These two directories contain the release files for building the release 32-bit and 64-bit install files. The two directories now contain only the release files that will be included in the setup files. All other administrative files have been moved to other folders. </w:t>
      </w:r>
      <w:r>
        <w:br/>
        <w:t> </w:t>
      </w:r>
    </w:p>
    <w:p w:rsidR="00B940FB" w:rsidRDefault="00B940FB" w:rsidP="00B940FB">
      <w:pPr>
        <w:numPr>
          <w:ilvl w:val="0"/>
          <w:numId w:val="29"/>
        </w:numPr>
        <w:spacing w:before="100" w:beforeAutospacing="1" w:after="100" w:afterAutospacing="1"/>
      </w:pPr>
      <w:r>
        <w:t xml:space="preserve">Updated the two online download zip files (32-bit and 64-bit) that contain the license server program files. The new platform-independent server file </w:t>
      </w:r>
      <w:proofErr w:type="spellStart"/>
      <w:r>
        <w:t>cadswes.set</w:t>
      </w:r>
      <w:proofErr w:type="spellEnd"/>
      <w:r>
        <w:t xml:space="preserve"> was added to the zip files.</w:t>
      </w:r>
      <w:r>
        <w:br/>
        <w:t xml:space="preserve">  </w:t>
      </w:r>
    </w:p>
    <w:p w:rsidR="00B940FB" w:rsidRDefault="00B940FB" w:rsidP="00B940FB">
      <w:pPr>
        <w:numPr>
          <w:ilvl w:val="0"/>
          <w:numId w:val="29"/>
        </w:numPr>
        <w:spacing w:before="100" w:beforeAutospacing="1" w:after="100" w:afterAutospacing="1"/>
      </w:pPr>
      <w:r>
        <w:t>Updated the internal document release generation guide to include the newly added procedure for updating the release version number in Visual Studio. This new procedure was added support display of the RiverWare release information from properties dialog of the RiverWare executable file.</w:t>
      </w:r>
    </w:p>
    <w:p w:rsidR="00B940FB" w:rsidRDefault="00B940FB" w:rsidP="00B940FB">
      <w:pPr>
        <w:pStyle w:val="NormalWeb"/>
      </w:pPr>
      <w:r>
        <w:rPr>
          <w:rStyle w:val="Strong"/>
        </w:rPr>
        <w:t>Updates to download/install/configure user documentation:</w:t>
      </w:r>
    </w:p>
    <w:p w:rsidR="00B940FB" w:rsidRDefault="00B940FB" w:rsidP="00B940FB">
      <w:pPr>
        <w:numPr>
          <w:ilvl w:val="0"/>
          <w:numId w:val="30"/>
        </w:numPr>
        <w:spacing w:before="100" w:beforeAutospacing="1" w:after="100" w:afterAutospacing="1"/>
      </w:pPr>
      <w:r>
        <w:t xml:space="preserve">Updated the online document </w:t>
      </w:r>
      <w:r>
        <w:rPr>
          <w:u w:val="single"/>
        </w:rPr>
        <w:t>License Server Configuration Guide</w:t>
      </w:r>
      <w:r>
        <w:t xml:space="preserve"> to include the information that is related to the additional ISV license server file </w:t>
      </w:r>
      <w:proofErr w:type="spellStart"/>
      <w:r>
        <w:t>cadswes.set</w:t>
      </w:r>
      <w:proofErr w:type="spellEnd"/>
      <w:r>
        <w:t>. The new version is posted on the RiverWare Download webpage.</w:t>
      </w:r>
      <w:r>
        <w:br/>
        <w:t xml:space="preserve">  </w:t>
      </w:r>
    </w:p>
    <w:p w:rsidR="00B940FB" w:rsidRDefault="00B940FB" w:rsidP="00B940FB">
      <w:pPr>
        <w:numPr>
          <w:ilvl w:val="0"/>
          <w:numId w:val="30"/>
        </w:numPr>
        <w:spacing w:before="100" w:beforeAutospacing="1" w:after="100" w:afterAutospacing="1"/>
      </w:pPr>
      <w:r>
        <w:t xml:space="preserve">Updated online document </w:t>
      </w:r>
      <w:r>
        <w:rPr>
          <w:u w:val="single"/>
        </w:rPr>
        <w:t>RiverWare Roaming License User Guide</w:t>
      </w:r>
      <w:r>
        <w:t xml:space="preserve">. Tested and verified the procedure. </w:t>
      </w:r>
    </w:p>
    <w:p w:rsidR="00B940FB" w:rsidRDefault="00B940FB" w:rsidP="00B940FB">
      <w:pPr>
        <w:numPr>
          <w:ilvl w:val="1"/>
          <w:numId w:val="30"/>
        </w:numPr>
        <w:spacing w:before="100" w:beforeAutospacing="1" w:after="240"/>
      </w:pPr>
      <w:r>
        <w:t>Added a new section "Remove a Local Roaming License Unconditionally." Added a new value to the environment variable RLM_ROAM usage. Set the RLM_ROAM value to -100 allows a local roamed license to return to network license pool early, unconditionally. The new version is posted online.</w:t>
      </w:r>
    </w:p>
    <w:p w:rsidR="00B940FB" w:rsidRDefault="00B940FB" w:rsidP="00B940FB">
      <w:pPr>
        <w:numPr>
          <w:ilvl w:val="0"/>
          <w:numId w:val="30"/>
        </w:numPr>
        <w:spacing w:before="100" w:beforeAutospacing="1" w:after="100" w:afterAutospacing="1"/>
      </w:pPr>
      <w:r>
        <w:lastRenderedPageBreak/>
        <w:t>Added a new section "Upgrade RLM to a new version" to the online document RIVERWARE LICENSE SERVER CONFIGURATION GUIDE.  It contains the detailed instructions for the current floating license user to upgrade their current RLM license server to a new RLM version.</w:t>
      </w:r>
      <w:r>
        <w:br/>
        <w:t xml:space="preserve">  </w:t>
      </w:r>
    </w:p>
    <w:p w:rsidR="00B940FB" w:rsidRDefault="00B940FB" w:rsidP="00B940FB">
      <w:pPr>
        <w:numPr>
          <w:ilvl w:val="0"/>
          <w:numId w:val="30"/>
        </w:numPr>
        <w:spacing w:before="100" w:beforeAutospacing="1" w:after="100" w:afterAutospacing="1"/>
      </w:pPr>
      <w:r>
        <w:t>Created a step-by-step instruction document for floating license users to upgrade to a new version of RLM. This is separate from the new section added to the online document RIVERWARE LICENSE SERVER CONFIGURATION GUIDE. This document is to be sent only to the floating license users by e-mail.</w:t>
      </w:r>
    </w:p>
    <w:p w:rsidR="00B940FB" w:rsidRDefault="00B940FB" w:rsidP="00B940FB">
      <w:pPr>
        <w:pStyle w:val="Heading2"/>
      </w:pPr>
      <w:r>
        <w:rPr>
          <w:color w:val="666666"/>
        </w:rPr>
        <w:t>(5) Licensing</w:t>
      </w:r>
    </w:p>
    <w:p w:rsidR="00B940FB" w:rsidRDefault="00B940FB" w:rsidP="00B940FB">
      <w:pPr>
        <w:pStyle w:val="NormalWeb"/>
      </w:pPr>
      <w:r>
        <w:rPr>
          <w:rStyle w:val="Strong"/>
        </w:rPr>
        <w:t>Ongoing licensing work:</w:t>
      </w:r>
    </w:p>
    <w:p w:rsidR="00B940FB" w:rsidRDefault="00B940FB" w:rsidP="00B940FB">
      <w:pPr>
        <w:numPr>
          <w:ilvl w:val="0"/>
          <w:numId w:val="31"/>
        </w:numPr>
        <w:spacing w:before="100" w:beforeAutospacing="1" w:after="100" w:afterAutospacing="1"/>
      </w:pPr>
      <w:r>
        <w:t xml:space="preserve">Generation and delivery of license files to RiverWare users. Tasks include tracking of expiring licenses, contacting users to get information; generating license files; updating the license data records; providing instructions for RiverWare download, install, and floating license server manager configuration setup; and problem solving for users. </w:t>
      </w:r>
    </w:p>
    <w:p w:rsidR="00B940FB" w:rsidRDefault="00B940FB" w:rsidP="00B940FB">
      <w:pPr>
        <w:numPr>
          <w:ilvl w:val="0"/>
          <w:numId w:val="31"/>
        </w:numPr>
        <w:spacing w:before="100" w:beforeAutospacing="1" w:after="100" w:afterAutospacing="1"/>
      </w:pPr>
      <w:r>
        <w:t xml:space="preserve">Maintenance of licenses for internal development environment. </w:t>
      </w:r>
    </w:p>
    <w:p w:rsidR="00B940FB" w:rsidRDefault="00B940FB" w:rsidP="00B940FB">
      <w:pPr>
        <w:numPr>
          <w:ilvl w:val="0"/>
          <w:numId w:val="31"/>
        </w:numPr>
        <w:spacing w:before="100" w:beforeAutospacing="1" w:after="100" w:afterAutospacing="1"/>
      </w:pPr>
      <w:r>
        <w:t>Periodic reporting of sponsor and other user licenses, including temporary licenses for users attending in-house and on-site classes.</w:t>
      </w:r>
    </w:p>
    <w:p w:rsidR="00B940FB" w:rsidRDefault="00B940FB" w:rsidP="00B940FB">
      <w:pPr>
        <w:pStyle w:val="NormalWeb"/>
      </w:pPr>
      <w:r>
        <w:rPr>
          <w:rStyle w:val="Strong"/>
        </w:rPr>
        <w:t>Upgrade from Reprise License Manager RLM 10.0 to RLM 11.3</w:t>
      </w:r>
      <w:r>
        <w:t xml:space="preserve"> (for RiverWare 6.7)</w:t>
      </w:r>
    </w:p>
    <w:p w:rsidR="00B940FB" w:rsidRDefault="00B940FB" w:rsidP="00B940FB">
      <w:pPr>
        <w:pStyle w:val="NormalWeb"/>
      </w:pPr>
      <w:r>
        <w:t>A new version of the Reprise license software (RLM 11.3) is now used by RiverWare. This is an upgrade from RLM 10.0. We started preparing for this upgrade in January 2014, just before RLM 11.0 was released. The first RiverWare version to use this new version (actually, RLM 11.3) is RiverWare 6.7 (released on 8-7-2015). This new RLM version resolved some problems we had been having with roaming licenses. Completed tasks in FY 2015 include:</w:t>
      </w:r>
    </w:p>
    <w:p w:rsidR="00B940FB" w:rsidRDefault="00B940FB" w:rsidP="00B940FB">
      <w:pPr>
        <w:numPr>
          <w:ilvl w:val="0"/>
          <w:numId w:val="32"/>
        </w:numPr>
        <w:spacing w:before="100" w:beforeAutospacing="1" w:after="100" w:afterAutospacing="1"/>
      </w:pPr>
      <w:r>
        <w:t xml:space="preserve">Built the RLM Developer Kit (initially with 11.2, and subsequently with 11.3) on both of our release build machines: scuba (32-bit Windows) and </w:t>
      </w:r>
      <w:proofErr w:type="spellStart"/>
      <w:r>
        <w:t>spurwink</w:t>
      </w:r>
      <w:proofErr w:type="spellEnd"/>
      <w:r>
        <w:t xml:space="preserve"> (64-bit Windows). </w:t>
      </w:r>
    </w:p>
    <w:p w:rsidR="00B940FB" w:rsidRDefault="00B940FB" w:rsidP="00B940FB">
      <w:pPr>
        <w:numPr>
          <w:ilvl w:val="0"/>
          <w:numId w:val="32"/>
        </w:numPr>
        <w:spacing w:before="100" w:beforeAutospacing="1" w:after="100" w:afterAutospacing="1"/>
      </w:pPr>
      <w:r>
        <w:t>Built RiverWare with these new libraries to test new licensing functionality in preparation for upgrading license software in RiverWare 6.7.</w:t>
      </w:r>
    </w:p>
    <w:p w:rsidR="00B940FB" w:rsidRDefault="00B940FB" w:rsidP="00B940FB">
      <w:pPr>
        <w:numPr>
          <w:ilvl w:val="0"/>
          <w:numId w:val="32"/>
        </w:numPr>
        <w:spacing w:before="100" w:beforeAutospacing="1" w:after="100" w:afterAutospacing="1"/>
      </w:pPr>
      <w:r>
        <w:t>Some exploration was done to see what could be done to support RLM 11 license server on Solaris (which had still been the license server platform used by TVA). Ultimately, TVA moved to a Windows platform for their RiverWare license server, so Solaris support became moot.</w:t>
      </w:r>
    </w:p>
    <w:p w:rsidR="00B940FB" w:rsidRDefault="00B940FB" w:rsidP="00B940FB">
      <w:pPr>
        <w:numPr>
          <w:ilvl w:val="0"/>
          <w:numId w:val="32"/>
        </w:numPr>
        <w:spacing w:before="100" w:beforeAutospacing="1" w:after="100" w:afterAutospacing="1"/>
      </w:pPr>
      <w:r>
        <w:t xml:space="preserve">Added new RLM version to the RiverWare build environment. Both 32-bit and 64-bit tar files were made of the relevant libraries and </w:t>
      </w:r>
      <w:proofErr w:type="spellStart"/>
      <w:r>
        <w:t>dlls</w:t>
      </w:r>
      <w:proofErr w:type="spellEnd"/>
      <w:r>
        <w:t>. These were added to the win-config.pl script that is used to update the tools directory of development machines.</w:t>
      </w:r>
    </w:p>
    <w:p w:rsidR="00B940FB" w:rsidRDefault="00B940FB" w:rsidP="00B940FB">
      <w:pPr>
        <w:numPr>
          <w:ilvl w:val="0"/>
          <w:numId w:val="32"/>
        </w:numPr>
        <w:spacing w:before="100" w:beforeAutospacing="1" w:after="100" w:afterAutospacing="1"/>
      </w:pPr>
      <w:r>
        <w:t>The RiverWare code base was modified to compile with the new version of Reprise and these changes were committed to both the RiverWare 6.7 and the master development branches of the RiverWare code. The 32-bit and 64-bit overnight builds machines were updated for the changes and instructions were sent to all developers regarding the updates.</w:t>
      </w:r>
    </w:p>
    <w:p w:rsidR="00B940FB" w:rsidRDefault="00B940FB" w:rsidP="00B940FB">
      <w:pPr>
        <w:numPr>
          <w:ilvl w:val="0"/>
          <w:numId w:val="32"/>
        </w:numPr>
        <w:spacing w:before="100" w:beforeAutospacing="1" w:after="100" w:afterAutospacing="1"/>
      </w:pPr>
      <w:r>
        <w:t>Tested the platform-independent settings file between the Windows 64-bit and 32-bit machines.</w:t>
      </w:r>
    </w:p>
    <w:p w:rsidR="00B940FB" w:rsidRDefault="00B940FB" w:rsidP="00B940FB">
      <w:pPr>
        <w:numPr>
          <w:ilvl w:val="0"/>
          <w:numId w:val="32"/>
        </w:numPr>
        <w:spacing w:before="100" w:beforeAutospacing="1" w:after="100" w:afterAutospacing="1"/>
      </w:pPr>
      <w:r>
        <w:t>Updated the "network license server program" download zip files on the RiverWare download website to contain the new RLM 11.3 license server program files.</w:t>
      </w:r>
    </w:p>
    <w:p w:rsidR="00B940FB" w:rsidRDefault="00B940FB" w:rsidP="00B940FB">
      <w:pPr>
        <w:numPr>
          <w:ilvl w:val="0"/>
          <w:numId w:val="32"/>
        </w:numPr>
        <w:spacing w:before="100" w:beforeAutospacing="1" w:after="100" w:afterAutospacing="1"/>
      </w:pPr>
      <w:r>
        <w:lastRenderedPageBreak/>
        <w:t>Updated document RLM for RiverWare Configuration and Build Guide. All version numbers and file locations refer to the new release 11.3.</w:t>
      </w:r>
    </w:p>
    <w:p w:rsidR="00B940FB" w:rsidRDefault="00B940FB" w:rsidP="00B940FB">
      <w:pPr>
        <w:numPr>
          <w:ilvl w:val="0"/>
          <w:numId w:val="32"/>
        </w:numPr>
        <w:spacing w:before="100" w:beforeAutospacing="1" w:after="100" w:afterAutospacing="1"/>
      </w:pPr>
      <w:r>
        <w:t>Updating the online License Server Configuration Guide. The platform-independent ISV server file was added to the release after version 11 is checked into the development area.</w:t>
      </w:r>
    </w:p>
    <w:p w:rsidR="00B940FB" w:rsidRDefault="00B940FB" w:rsidP="00B940FB">
      <w:pPr>
        <w:numPr>
          <w:ilvl w:val="0"/>
          <w:numId w:val="32"/>
        </w:numPr>
        <w:spacing w:before="100" w:beforeAutospacing="1" w:after="100" w:afterAutospacing="1"/>
      </w:pPr>
      <w:r>
        <w:t>Wrote instructions specific to TVA to test the platform-independent settings file.</w:t>
      </w:r>
    </w:p>
    <w:p w:rsidR="00B940FB" w:rsidRDefault="00B940FB" w:rsidP="00B940FB">
      <w:pPr>
        <w:numPr>
          <w:ilvl w:val="0"/>
          <w:numId w:val="32"/>
        </w:numPr>
        <w:spacing w:before="100" w:beforeAutospacing="1" w:after="100" w:afterAutospacing="1"/>
      </w:pPr>
      <w:r>
        <w:t>Tested and verified the procedure for upgrading RLM to a new version in RiverWare for floating license users. Compared the old RLM version to the new RLM version in RiverWare to identify the changes and differences in the new RLM version.</w:t>
      </w:r>
    </w:p>
    <w:p w:rsidR="00B940FB" w:rsidRDefault="00B940FB" w:rsidP="00B940FB">
      <w:pPr>
        <w:numPr>
          <w:ilvl w:val="0"/>
          <w:numId w:val="32"/>
        </w:numPr>
        <w:spacing w:before="100" w:beforeAutospacing="1" w:after="100" w:afterAutospacing="1"/>
      </w:pPr>
      <w:r>
        <w:t>Contributed to the preparation of RiverWare 6.7 release notes with respect to use of the new RLM version.</w:t>
      </w:r>
    </w:p>
    <w:p w:rsidR="00B940FB" w:rsidRDefault="00B940FB" w:rsidP="00B940FB">
      <w:pPr>
        <w:numPr>
          <w:ilvl w:val="0"/>
          <w:numId w:val="32"/>
        </w:numPr>
        <w:spacing w:before="100" w:beforeAutospacing="1" w:after="100" w:afterAutospacing="1"/>
      </w:pPr>
      <w:r>
        <w:t>A new section, "Upgrade RLM to a New Version," was added to the online document, "License Server Configuration Guide."</w:t>
      </w:r>
    </w:p>
    <w:p w:rsidR="00B940FB" w:rsidRDefault="00B940FB" w:rsidP="00B940FB">
      <w:pPr>
        <w:pStyle w:val="NormalWeb"/>
      </w:pPr>
      <w:r>
        <w:rPr>
          <w:rStyle w:val="Strong"/>
        </w:rPr>
        <w:t>Reprise RLM Failover Server License</w:t>
      </w:r>
    </w:p>
    <w:p w:rsidR="00B940FB" w:rsidRDefault="00B940FB" w:rsidP="00B940FB">
      <w:pPr>
        <w:pStyle w:val="NormalWeb"/>
      </w:pPr>
      <w:r>
        <w:t>The failover license is a backup license for floating license users which provides the capability for a different license server to take over the license service when the primary license server has gone down. Work to support this feature included:</w:t>
      </w:r>
    </w:p>
    <w:p w:rsidR="00B940FB" w:rsidRDefault="00B940FB" w:rsidP="00B940FB">
      <w:pPr>
        <w:numPr>
          <w:ilvl w:val="0"/>
          <w:numId w:val="33"/>
        </w:numPr>
        <w:spacing w:before="100" w:beforeAutospacing="1" w:after="100" w:afterAutospacing="1"/>
      </w:pPr>
      <w:r>
        <w:t>General testing of the failover server license.</w:t>
      </w:r>
    </w:p>
    <w:p w:rsidR="00B940FB" w:rsidRDefault="00B940FB" w:rsidP="00B940FB">
      <w:pPr>
        <w:numPr>
          <w:ilvl w:val="0"/>
          <w:numId w:val="33"/>
        </w:numPr>
        <w:spacing w:before="100" w:beforeAutospacing="1" w:after="100" w:afterAutospacing="1"/>
      </w:pPr>
      <w:r>
        <w:t>Created failover license template file.</w:t>
      </w:r>
    </w:p>
    <w:p w:rsidR="00B940FB" w:rsidRDefault="00B940FB" w:rsidP="00B940FB">
      <w:pPr>
        <w:numPr>
          <w:ilvl w:val="0"/>
          <w:numId w:val="33"/>
        </w:numPr>
        <w:spacing w:before="100" w:beforeAutospacing="1" w:after="100" w:afterAutospacing="1"/>
      </w:pPr>
      <w:r>
        <w:t>Created failover license setup instruction guide.</w:t>
      </w:r>
    </w:p>
    <w:p w:rsidR="00B940FB" w:rsidRDefault="00B940FB" w:rsidP="00B940FB">
      <w:pPr>
        <w:numPr>
          <w:ilvl w:val="0"/>
          <w:numId w:val="33"/>
        </w:numPr>
        <w:spacing w:before="100" w:beforeAutospacing="1" w:after="100" w:afterAutospacing="1"/>
      </w:pPr>
      <w:r>
        <w:t>Worked with Grant County to help them with setting up their failover license server.</w:t>
      </w:r>
    </w:p>
    <w:p w:rsidR="00B940FB" w:rsidRDefault="00B940FB" w:rsidP="00B940FB">
      <w:pPr>
        <w:pStyle w:val="NormalWeb"/>
      </w:pPr>
      <w:r>
        <w:rPr>
          <w:rStyle w:val="Strong"/>
        </w:rPr>
        <w:t>Reprise RLM License Generation Tool (</w:t>
      </w:r>
      <w:proofErr w:type="spellStart"/>
      <w:r>
        <w:rPr>
          <w:rStyle w:val="Strong"/>
        </w:rPr>
        <w:t>rlmgen</w:t>
      </w:r>
      <w:proofErr w:type="spellEnd"/>
      <w:r>
        <w:rPr>
          <w:rStyle w:val="Strong"/>
        </w:rPr>
        <w:t>)</w:t>
      </w:r>
    </w:p>
    <w:p w:rsidR="00B940FB" w:rsidRDefault="00B940FB" w:rsidP="00B940FB">
      <w:pPr>
        <w:pStyle w:val="NormalWeb"/>
      </w:pPr>
      <w:r>
        <w:t>This tool is for internal use only. The purpose is to automate the generation of simple license keys for users. It generates only the license key; it does not generate the standard license information normally included in a license file. This tool is currently configured to generate license keys for the following license types:</w:t>
      </w:r>
    </w:p>
    <w:p w:rsidR="00B940FB" w:rsidRDefault="00B940FB" w:rsidP="00B940FB">
      <w:pPr>
        <w:numPr>
          <w:ilvl w:val="0"/>
          <w:numId w:val="34"/>
        </w:numPr>
        <w:spacing w:before="100" w:beforeAutospacing="1" w:after="100" w:afterAutospacing="1"/>
      </w:pPr>
      <w:r>
        <w:t>Floating 1-year</w:t>
      </w:r>
    </w:p>
    <w:p w:rsidR="00B940FB" w:rsidRDefault="00B940FB" w:rsidP="00B940FB">
      <w:pPr>
        <w:numPr>
          <w:ilvl w:val="0"/>
          <w:numId w:val="34"/>
        </w:numPr>
        <w:spacing w:before="100" w:beforeAutospacing="1" w:after="100" w:afterAutospacing="1"/>
      </w:pPr>
      <w:r>
        <w:t xml:space="preserve">Floating </w:t>
      </w:r>
      <w:proofErr w:type="spellStart"/>
      <w:r>
        <w:t>CPLEXfromCADSWES</w:t>
      </w:r>
      <w:proofErr w:type="spellEnd"/>
    </w:p>
    <w:p w:rsidR="00B940FB" w:rsidRDefault="00B940FB" w:rsidP="00B940FB">
      <w:pPr>
        <w:numPr>
          <w:ilvl w:val="0"/>
          <w:numId w:val="34"/>
        </w:numPr>
        <w:spacing w:before="100" w:beforeAutospacing="1" w:after="100" w:afterAutospacing="1"/>
      </w:pPr>
      <w:r>
        <w:t xml:space="preserve">Floating </w:t>
      </w:r>
      <w:proofErr w:type="spellStart"/>
      <w:r>
        <w:t>CPLEXfromIBM</w:t>
      </w:r>
      <w:proofErr w:type="spellEnd"/>
    </w:p>
    <w:p w:rsidR="00B940FB" w:rsidRDefault="00B940FB" w:rsidP="00B940FB">
      <w:pPr>
        <w:numPr>
          <w:ilvl w:val="0"/>
          <w:numId w:val="34"/>
        </w:numPr>
        <w:spacing w:before="100" w:beforeAutospacing="1" w:after="100" w:afterAutospacing="1"/>
      </w:pPr>
      <w:r>
        <w:t xml:space="preserve">Node-locked </w:t>
      </w:r>
      <w:proofErr w:type="spellStart"/>
      <w:r>
        <w:t>CPLEXfromCADSWES</w:t>
      </w:r>
      <w:proofErr w:type="spellEnd"/>
    </w:p>
    <w:p w:rsidR="00B940FB" w:rsidRDefault="00B940FB" w:rsidP="00B940FB">
      <w:pPr>
        <w:numPr>
          <w:ilvl w:val="0"/>
          <w:numId w:val="34"/>
        </w:numPr>
        <w:spacing w:before="100" w:beforeAutospacing="1" w:after="100" w:afterAutospacing="1"/>
      </w:pPr>
      <w:r>
        <w:t xml:space="preserve">Node-locked </w:t>
      </w:r>
      <w:proofErr w:type="spellStart"/>
      <w:r>
        <w:t>CPLEXfromIBM</w:t>
      </w:r>
      <w:proofErr w:type="spellEnd"/>
    </w:p>
    <w:p w:rsidR="00B940FB" w:rsidRDefault="00B940FB" w:rsidP="00B940FB">
      <w:pPr>
        <w:numPr>
          <w:ilvl w:val="0"/>
          <w:numId w:val="34"/>
        </w:numPr>
        <w:spacing w:before="100" w:beforeAutospacing="1" w:after="100" w:afterAutospacing="1"/>
      </w:pPr>
      <w:r>
        <w:t>Node-locked Evaluation</w:t>
      </w:r>
    </w:p>
    <w:p w:rsidR="00B940FB" w:rsidRDefault="00B940FB" w:rsidP="00B940FB">
      <w:pPr>
        <w:numPr>
          <w:ilvl w:val="0"/>
          <w:numId w:val="34"/>
        </w:numPr>
        <w:spacing w:before="100" w:beforeAutospacing="1" w:after="100" w:afterAutospacing="1"/>
      </w:pPr>
      <w:r>
        <w:t>Node-locked Full 1-year</w:t>
      </w:r>
    </w:p>
    <w:p w:rsidR="00B940FB" w:rsidRDefault="00B940FB" w:rsidP="00B940FB">
      <w:pPr>
        <w:numPr>
          <w:ilvl w:val="0"/>
          <w:numId w:val="34"/>
        </w:numPr>
        <w:spacing w:before="100" w:beforeAutospacing="1" w:after="100" w:afterAutospacing="1"/>
      </w:pPr>
      <w:r>
        <w:t>Node-locked Sponsor</w:t>
      </w:r>
    </w:p>
    <w:p w:rsidR="00B940FB" w:rsidRDefault="00B940FB" w:rsidP="00B940FB">
      <w:pPr>
        <w:numPr>
          <w:ilvl w:val="0"/>
          <w:numId w:val="34"/>
        </w:numPr>
        <w:spacing w:before="100" w:beforeAutospacing="1" w:after="100" w:afterAutospacing="1"/>
      </w:pPr>
      <w:r>
        <w:t>Node-locked Viewer</w:t>
      </w:r>
    </w:p>
    <w:p w:rsidR="00B940FB" w:rsidRDefault="00B940FB" w:rsidP="00B940FB">
      <w:pPr>
        <w:numPr>
          <w:ilvl w:val="0"/>
          <w:numId w:val="34"/>
        </w:numPr>
        <w:spacing w:before="100" w:beforeAutospacing="1" w:after="100" w:afterAutospacing="1"/>
      </w:pPr>
      <w:r>
        <w:t>Roaming host=ANY</w:t>
      </w:r>
    </w:p>
    <w:p w:rsidR="00B940FB" w:rsidRDefault="00B940FB" w:rsidP="00B940FB">
      <w:pPr>
        <w:numPr>
          <w:ilvl w:val="0"/>
          <w:numId w:val="34"/>
        </w:numPr>
        <w:spacing w:before="100" w:beforeAutospacing="1" w:after="100" w:afterAutospacing="1"/>
      </w:pPr>
      <w:r>
        <w:t>VM-enabled</w:t>
      </w:r>
    </w:p>
    <w:p w:rsidR="00B940FB" w:rsidRDefault="00B940FB" w:rsidP="00B940FB">
      <w:pPr>
        <w:pStyle w:val="NormalWeb"/>
      </w:pPr>
      <w:r>
        <w:t>Completed tasks related to the RLM License Generation Tool (</w:t>
      </w:r>
      <w:proofErr w:type="spellStart"/>
      <w:r>
        <w:t>rlmgen</w:t>
      </w:r>
      <w:proofErr w:type="spellEnd"/>
      <w:r>
        <w:t>) in FY 2015 include:</w:t>
      </w:r>
    </w:p>
    <w:p w:rsidR="00B940FB" w:rsidRDefault="00B940FB" w:rsidP="00B940FB">
      <w:pPr>
        <w:numPr>
          <w:ilvl w:val="0"/>
          <w:numId w:val="35"/>
        </w:numPr>
        <w:spacing w:before="100" w:beforeAutospacing="1" w:after="100" w:afterAutospacing="1"/>
      </w:pPr>
      <w:r>
        <w:t>Set up the RLM License Generation (</w:t>
      </w:r>
      <w:proofErr w:type="spellStart"/>
      <w:r>
        <w:t>rlmgen</w:t>
      </w:r>
      <w:proofErr w:type="spellEnd"/>
      <w:r>
        <w:t xml:space="preserve">) tool for generating basic RiverWare Viewer Node-locked, RiverWare Node-locked, and RiverWare Floating license key. </w:t>
      </w:r>
    </w:p>
    <w:p w:rsidR="00B940FB" w:rsidRDefault="00B940FB" w:rsidP="00B940FB">
      <w:pPr>
        <w:numPr>
          <w:ilvl w:val="0"/>
          <w:numId w:val="35"/>
        </w:numPr>
        <w:spacing w:before="100" w:beforeAutospacing="1" w:after="100" w:afterAutospacing="1"/>
      </w:pPr>
      <w:r>
        <w:lastRenderedPageBreak/>
        <w:t>Created product definition for RiverWare license products. This includes full and Viewer licenses, Node-locked and floating licenses, CPLEX licenses, roaming license, and VM-enabled license.</w:t>
      </w:r>
    </w:p>
    <w:p w:rsidR="00B940FB" w:rsidRDefault="00B940FB" w:rsidP="00B940FB">
      <w:pPr>
        <w:numPr>
          <w:ilvl w:val="0"/>
          <w:numId w:val="35"/>
        </w:numPr>
        <w:spacing w:before="100" w:beforeAutospacing="1" w:after="100" w:afterAutospacing="1"/>
      </w:pPr>
      <w:r>
        <w:t>Testing the license definitions and the license creating procedure. Verifying all different types of licenses created.</w:t>
      </w:r>
    </w:p>
    <w:p w:rsidR="00B940FB" w:rsidRDefault="00B940FB" w:rsidP="00B940FB">
      <w:pPr>
        <w:numPr>
          <w:ilvl w:val="0"/>
          <w:numId w:val="35"/>
        </w:numPr>
        <w:spacing w:before="100" w:beforeAutospacing="1" w:after="100" w:afterAutospacing="1"/>
      </w:pPr>
      <w:r>
        <w:t xml:space="preserve">The first licenses, generated by the </w:t>
      </w:r>
      <w:proofErr w:type="spellStart"/>
      <w:r>
        <w:t>rlmgen</w:t>
      </w:r>
      <w:proofErr w:type="spellEnd"/>
      <w:r>
        <w:t xml:space="preserve"> tool, for commercial users and sponsor users, were sent out in May 2015. (Also, with use of the related tool, </w:t>
      </w:r>
      <w:proofErr w:type="spellStart"/>
      <w:r>
        <w:t>rlmsign</w:t>
      </w:r>
      <w:proofErr w:type="spellEnd"/>
      <w:r>
        <w:t>, in June).</w:t>
      </w:r>
    </w:p>
    <w:p w:rsidR="00B940FB" w:rsidRDefault="00B940FB" w:rsidP="00B940FB">
      <w:pPr>
        <w:numPr>
          <w:ilvl w:val="0"/>
          <w:numId w:val="35"/>
        </w:numPr>
        <w:spacing w:before="100" w:beforeAutospacing="1" w:after="100" w:afterAutospacing="1"/>
      </w:pPr>
      <w:r>
        <w:t>Added a new product definition "</w:t>
      </w:r>
      <w:proofErr w:type="spellStart"/>
      <w:r>
        <w:t>Nodelock</w:t>
      </w:r>
      <w:proofErr w:type="spellEnd"/>
      <w:r>
        <w:t>-Evaluation" which is defaulted to a 60-day license.</w:t>
      </w:r>
    </w:p>
    <w:p w:rsidR="00B940FB" w:rsidRDefault="00B940FB" w:rsidP="00B940FB">
      <w:pPr>
        <w:numPr>
          <w:ilvl w:val="0"/>
          <w:numId w:val="35"/>
        </w:numPr>
        <w:spacing w:before="100" w:beforeAutospacing="1" w:after="100" w:afterAutospacing="1"/>
      </w:pPr>
      <w:r>
        <w:t>Completed the instruction file "RiverWare License Key Creation Guide (</w:t>
      </w:r>
      <w:proofErr w:type="spellStart"/>
      <w:r>
        <w:t>rlmgen</w:t>
      </w:r>
      <w:proofErr w:type="spellEnd"/>
      <w:r>
        <w:t>)"</w:t>
      </w:r>
    </w:p>
    <w:p w:rsidR="00B940FB" w:rsidRDefault="00B940FB" w:rsidP="00B940FB">
      <w:pPr>
        <w:pStyle w:val="NormalWeb"/>
      </w:pPr>
      <w:r>
        <w:rPr>
          <w:rStyle w:val="Strong"/>
        </w:rPr>
        <w:t>Reprise Activation Pro License Center</w:t>
      </w:r>
    </w:p>
    <w:p w:rsidR="00B940FB" w:rsidRDefault="00B940FB" w:rsidP="00B940FB">
      <w:pPr>
        <w:pStyle w:val="NormalWeb"/>
      </w:pPr>
      <w:r>
        <w:t>Reprise Activation Pro allows automated generation of license keys from a web server. CADSWES has explored the possibility of using this tool to generate RiverWare Viewer licenses from our website. Internal support for this capability has been provisionally developed (excluding the web portion). Actual deployment of this capability is still under consideration. Completed tasks in FY 2015 include:</w:t>
      </w:r>
    </w:p>
    <w:p w:rsidR="00B940FB" w:rsidRDefault="00B940FB" w:rsidP="00B940FB">
      <w:pPr>
        <w:numPr>
          <w:ilvl w:val="0"/>
          <w:numId w:val="36"/>
        </w:numPr>
        <w:spacing w:before="100" w:beforeAutospacing="1" w:after="100" w:afterAutospacing="1"/>
      </w:pPr>
      <w:r>
        <w:t>Set up the product definition for RiverWare Viewer licenses and their activation keys.</w:t>
      </w:r>
    </w:p>
    <w:p w:rsidR="00B940FB" w:rsidRDefault="00B940FB" w:rsidP="00B940FB">
      <w:pPr>
        <w:numPr>
          <w:ilvl w:val="0"/>
          <w:numId w:val="36"/>
        </w:numPr>
        <w:spacing w:before="100" w:beforeAutospacing="1" w:after="100" w:afterAutospacing="1"/>
      </w:pPr>
      <w:r>
        <w:t>Also set up the analogous node-locked license for comparison.</w:t>
      </w:r>
    </w:p>
    <w:p w:rsidR="00B940FB" w:rsidRDefault="00B940FB" w:rsidP="00B940FB">
      <w:pPr>
        <w:numPr>
          <w:ilvl w:val="0"/>
          <w:numId w:val="36"/>
        </w:numPr>
        <w:spacing w:before="100" w:beforeAutospacing="1" w:after="100" w:afterAutospacing="1"/>
      </w:pPr>
      <w:r>
        <w:t>Also set up the product definition database for all types of RiverWare licenses. Ten (10) product definitions have been set up. Worked with Reprise support regarding how to set up some customized product definitions, especially for the floating licenses (because we allow users to customize the configuration of their multi licenses).</w:t>
      </w:r>
    </w:p>
    <w:p w:rsidR="00B940FB" w:rsidRDefault="00B940FB" w:rsidP="00B940FB">
      <w:pPr>
        <w:numPr>
          <w:ilvl w:val="0"/>
          <w:numId w:val="36"/>
        </w:numPr>
        <w:spacing w:before="100" w:beforeAutospacing="1" w:after="100" w:afterAutospacing="1"/>
      </w:pPr>
      <w:r>
        <w:t>Tested the license activation procedure. Testing includes setting up the product definitions, creating license activation keys, activating the license key, and verifying the activated licenses can start RiverWare.</w:t>
      </w:r>
    </w:p>
    <w:p w:rsidR="00B940FB" w:rsidRDefault="00B940FB" w:rsidP="00B940FB">
      <w:pPr>
        <w:numPr>
          <w:ilvl w:val="0"/>
          <w:numId w:val="36"/>
        </w:numPr>
        <w:spacing w:before="100" w:beforeAutospacing="1" w:after="100" w:afterAutospacing="1"/>
      </w:pPr>
      <w:r>
        <w:t>Drafted the online document, "Obtaining a RiverWare Viewer License Key".</w:t>
      </w:r>
    </w:p>
    <w:p w:rsidR="00B940FB" w:rsidRDefault="00B940FB" w:rsidP="00B940FB">
      <w:pPr>
        <w:pStyle w:val="NormalWeb"/>
      </w:pPr>
      <w:r>
        <w:t>At the end of FY 2015 (Sept), work is continuing on implementing the Reprise Activation Pro License online page and user instructions. The current procedure is very tedious and has too many steps. We are working on simplifying the procedure for users. This has not yet been deployed for actual use.</w:t>
      </w:r>
    </w:p>
    <w:p w:rsidR="00B940FB" w:rsidRDefault="00B940FB" w:rsidP="00B940FB">
      <w:pPr>
        <w:pStyle w:val="NormalWeb"/>
      </w:pPr>
      <w:r>
        <w:rPr>
          <w:rStyle w:val="Strong"/>
        </w:rPr>
        <w:t>Significant Licensing User Support Tasks</w:t>
      </w:r>
      <w:r>
        <w:rPr>
          <w:b/>
          <w:bCs/>
        </w:rPr>
        <w:br/>
      </w:r>
      <w:r>
        <w:t>Note: many of these problems were resolved with the new RLM 11.3 licensing library in RiverWare 6.7 (released on 8-7-2015).</w:t>
      </w:r>
    </w:p>
    <w:p w:rsidR="00B940FB" w:rsidRDefault="00B940FB" w:rsidP="00B940FB">
      <w:pPr>
        <w:numPr>
          <w:ilvl w:val="0"/>
          <w:numId w:val="37"/>
        </w:numPr>
        <w:spacing w:before="100" w:beforeAutospacing="1" w:after="100" w:afterAutospacing="1"/>
      </w:pPr>
      <w:r>
        <w:t xml:space="preserve">Three related floating license issues (all reported in October 2014): </w:t>
      </w:r>
    </w:p>
    <w:p w:rsidR="00B940FB" w:rsidRDefault="00B940FB" w:rsidP="00B940FB">
      <w:pPr>
        <w:numPr>
          <w:ilvl w:val="1"/>
          <w:numId w:val="37"/>
        </w:numPr>
        <w:spacing w:before="100" w:beforeAutospacing="1" w:after="100" w:afterAutospacing="1"/>
      </w:pPr>
      <w:r>
        <w:t>Grant County's floating license error: client machine cannot start RiverWare. Client machine received "Communications error with license server (-17)" error while license server has started and RiverWare can be checked out on the license server machine.</w:t>
      </w:r>
    </w:p>
    <w:p w:rsidR="00B940FB" w:rsidRDefault="00B940FB" w:rsidP="00B940FB">
      <w:pPr>
        <w:numPr>
          <w:ilvl w:val="1"/>
          <w:numId w:val="37"/>
        </w:numPr>
        <w:spacing w:before="100" w:beforeAutospacing="1" w:after="100" w:afterAutospacing="1"/>
      </w:pPr>
      <w:r>
        <w:t xml:space="preserve">CAP's floating license error: client machine cannot start RiverWare. The license server will be shut down when a client machine tries to start RiverWare. Client machine received "Communications error with license server (-17)" error. License server diagnostics output file received error "Shutdown request by </w:t>
      </w:r>
      <w:proofErr w:type="spellStart"/>
      <w:r>
        <w:t>signal@local</w:t>
      </w:r>
      <w:proofErr w:type="spellEnd"/>
      <w:r>
        <w:t xml:space="preserve">." </w:t>
      </w:r>
    </w:p>
    <w:p w:rsidR="00B940FB" w:rsidRDefault="00B940FB" w:rsidP="00B940FB">
      <w:pPr>
        <w:numPr>
          <w:ilvl w:val="1"/>
          <w:numId w:val="37"/>
        </w:numPr>
        <w:spacing w:before="100" w:beforeAutospacing="1" w:after="100" w:afterAutospacing="1"/>
      </w:pPr>
      <w:r>
        <w:t>Hydro Consulting's roaming license error: roaming license cannot be checked out on the license server machine, but client machines can check out roaming licenses with no problem.</w:t>
      </w:r>
      <w:r>
        <w:br/>
        <w:t xml:space="preserve">  </w:t>
      </w:r>
    </w:p>
    <w:p w:rsidR="00B940FB" w:rsidRDefault="00B940FB" w:rsidP="00B940FB">
      <w:pPr>
        <w:numPr>
          <w:ilvl w:val="0"/>
          <w:numId w:val="37"/>
        </w:numPr>
        <w:spacing w:before="100" w:beforeAutospacing="1" w:after="100" w:afterAutospacing="1"/>
      </w:pPr>
      <w:r>
        <w:lastRenderedPageBreak/>
        <w:t>Client machine broadcasting for floating license issue. This issue was reported to Reprise. Client machines would find the floating CPLEX license started on a license server machine and check out the CPLEX license to the client machines, even though the client machines already has its own node-locked license. The client machine would not check out the floating RiverWare license, only the CPLEX license.</w:t>
      </w:r>
    </w:p>
    <w:p w:rsidR="00B940FB" w:rsidRDefault="00B940FB" w:rsidP="00B940FB">
      <w:pPr>
        <w:numPr>
          <w:ilvl w:val="0"/>
          <w:numId w:val="37"/>
        </w:numPr>
        <w:spacing w:before="100" w:beforeAutospacing="1" w:after="100" w:afterAutospacing="1"/>
      </w:pPr>
      <w:r>
        <w:t>A tool rlmclient.exe built in our developer's kit has been posted on our download site. Users are asked to download this program and execute it on the server or client machine that is experiencing the error to provide further debug information.</w:t>
      </w:r>
    </w:p>
    <w:p w:rsidR="00B940FB" w:rsidRDefault="00B940FB" w:rsidP="00B940FB">
      <w:pPr>
        <w:numPr>
          <w:ilvl w:val="0"/>
          <w:numId w:val="37"/>
        </w:numPr>
        <w:spacing w:before="100" w:beforeAutospacing="1" w:after="100" w:afterAutospacing="1"/>
      </w:pPr>
      <w:r>
        <w:t>Created an email template file which has the detailed step-by-step instructions on how to generate a full set of diagnostic output files. This list is specifically provided to users who are having floating license problem so they can generate debug log files for us to look into the error.</w:t>
      </w:r>
    </w:p>
    <w:p w:rsidR="00B940FB" w:rsidRDefault="00B940FB" w:rsidP="00B940FB">
      <w:pPr>
        <w:numPr>
          <w:ilvl w:val="0"/>
          <w:numId w:val="37"/>
        </w:numPr>
        <w:spacing w:before="100" w:beforeAutospacing="1" w:after="100" w:afterAutospacing="1"/>
      </w:pPr>
      <w:r>
        <w:t>Worked on solving the roaming license error on the 32-bit client machine. After the roamed license has been returned to the license pool and the RLM_ROAM variable has been set correctly, RiverWare would not start even with a valid node-locked license. We discovered that restarting the client machine clear up the tangled roaming data left on the client machine. Based on the testing result, the online Roaming License User Guide was updated.</w:t>
      </w:r>
    </w:p>
    <w:p w:rsidR="00B940FB" w:rsidRDefault="00B940FB" w:rsidP="00B940FB">
      <w:pPr>
        <w:pStyle w:val="NormalWeb"/>
      </w:pPr>
      <w:r>
        <w:rPr>
          <w:rStyle w:val="Strong"/>
        </w:rPr>
        <w:t>Other Licensing Support Work</w:t>
      </w:r>
    </w:p>
    <w:p w:rsidR="00B940FB" w:rsidRDefault="00B940FB" w:rsidP="00B940FB">
      <w:pPr>
        <w:numPr>
          <w:ilvl w:val="0"/>
          <w:numId w:val="38"/>
        </w:numPr>
        <w:spacing w:before="100" w:beforeAutospacing="1" w:after="100" w:afterAutospacing="1"/>
      </w:pPr>
      <w:r>
        <w:t>Repaired Maximizer displaying format.</w:t>
      </w:r>
    </w:p>
    <w:p w:rsidR="00B940FB" w:rsidRDefault="00B940FB" w:rsidP="00B940FB">
      <w:pPr>
        <w:numPr>
          <w:ilvl w:val="0"/>
          <w:numId w:val="38"/>
        </w:numPr>
        <w:spacing w:before="100" w:beforeAutospacing="1" w:after="100" w:afterAutospacing="1"/>
      </w:pPr>
      <w:r>
        <w:t>Updated document "RiverWare License File Creation Guide." Verified that version and location for all license program files are up to date. This procedure document is for internal use only.</w:t>
      </w:r>
    </w:p>
    <w:p w:rsidR="00B940FB" w:rsidRDefault="00B940FB" w:rsidP="00B940FB">
      <w:pPr>
        <w:numPr>
          <w:ilvl w:val="0"/>
          <w:numId w:val="38"/>
        </w:numPr>
        <w:spacing w:before="100" w:beforeAutospacing="1" w:after="100" w:afterAutospacing="1"/>
      </w:pPr>
      <w:r>
        <w:t>Issued new license files with CPLEX key for all 14 CADSWES training computers.</w:t>
      </w:r>
    </w:p>
    <w:p w:rsidR="00B940FB" w:rsidRDefault="00B940FB" w:rsidP="00B940FB">
      <w:pPr>
        <w:numPr>
          <w:ilvl w:val="0"/>
          <w:numId w:val="38"/>
        </w:numPr>
        <w:spacing w:before="100" w:beforeAutospacing="1" w:after="100" w:afterAutospacing="1"/>
      </w:pPr>
      <w:r>
        <w:t>Worked on the issue regarding the hacked RLM’s DLL file (rlm#.dll) included in each RiverWare release. Communicated with Reprise support to get their inputs of how to solve and prevent this problem.</w:t>
      </w:r>
    </w:p>
    <w:p w:rsidR="00B940FB" w:rsidRDefault="00B940FB" w:rsidP="00B940FB">
      <w:pPr>
        <w:pStyle w:val="Heading2"/>
      </w:pPr>
      <w:r>
        <w:rPr>
          <w:color w:val="666666"/>
        </w:rPr>
        <w:t>(6) Regression Tests</w:t>
      </w:r>
    </w:p>
    <w:p w:rsidR="00B940FB" w:rsidRDefault="00B940FB" w:rsidP="00B940FB">
      <w:pPr>
        <w:pStyle w:val="NormalWeb"/>
      </w:pPr>
      <w:r>
        <w:t>Regression tests are a suite of RiverWare models that were automatically run every night to look for changes in results or performance from new code that was checked in to the development area. Results of the tests were evaluated on a daily basis to identify unexpected changes in model results. The model comparisons performed in the nightly regression tests can show expected differences (for example, because a new method category may have been added). When this occurred, the regression tests had to be updated to reflect the current state of the development area so model comparisons did not fail going forward. In addition, every week, the daily history of each regression test was analyzed to determine if the run time or model size had significantly changed because of new development.</w:t>
      </w:r>
    </w:p>
    <w:p w:rsidR="00B940FB" w:rsidRDefault="00B940FB" w:rsidP="00B940FB">
      <w:pPr>
        <w:pStyle w:val="NormalWeb"/>
      </w:pPr>
      <w:r>
        <w:t>In addition to the regular regression test work, the following regression test items were addressed over the course of the year:</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140"/>
        <w:gridCol w:w="180"/>
        <w:gridCol w:w="8736"/>
      </w:tblGrid>
      <w:tr w:rsidR="00B940FB" w:rsidTr="00B940FB">
        <w:trPr>
          <w:tblCellSpacing w:w="0" w:type="dxa"/>
        </w:trPr>
        <w:tc>
          <w:tcPr>
            <w:tcW w:w="0" w:type="auto"/>
            <w:hideMark/>
          </w:tcPr>
          <w:p w:rsidR="00B940FB" w:rsidRDefault="00B940FB">
            <w:r>
              <w:t>Oct 2014:</w:t>
            </w:r>
          </w:p>
        </w:tc>
        <w:tc>
          <w:tcPr>
            <w:tcW w:w="0" w:type="auto"/>
            <w:hideMark/>
          </w:tcPr>
          <w:p w:rsidR="00B940FB" w:rsidRDefault="00B940FB">
            <w:r>
              <w:t> </w:t>
            </w:r>
          </w:p>
        </w:tc>
        <w:tc>
          <w:tcPr>
            <w:tcW w:w="0" w:type="auto"/>
            <w:hideMark/>
          </w:tcPr>
          <w:p w:rsidR="00B940FB" w:rsidRDefault="00B940FB" w:rsidP="00B940FB">
            <w:pPr>
              <w:numPr>
                <w:ilvl w:val="0"/>
                <w:numId w:val="39"/>
              </w:numPr>
              <w:spacing w:before="100" w:beforeAutospacing="1" w:after="100" w:afterAutospacing="1"/>
            </w:pPr>
            <w:r>
              <w:t>Added water user to test Soil Moisture methods.</w:t>
            </w:r>
          </w:p>
          <w:p w:rsidR="00B940FB" w:rsidRDefault="00B940FB" w:rsidP="00B940FB">
            <w:pPr>
              <w:numPr>
                <w:ilvl w:val="0"/>
                <w:numId w:val="39"/>
              </w:numPr>
              <w:spacing w:before="100" w:beforeAutospacing="1" w:after="100" w:afterAutospacing="1"/>
            </w:pPr>
            <w:r>
              <w:t>Update tests: Unregulated Scenarios - New Disable Reservoir Processes category</w:t>
            </w:r>
          </w:p>
          <w:p w:rsidR="00B940FB" w:rsidRDefault="00B940FB" w:rsidP="00B940FB">
            <w:pPr>
              <w:numPr>
                <w:ilvl w:val="0"/>
                <w:numId w:val="39"/>
              </w:numPr>
              <w:spacing w:before="100" w:beforeAutospacing="1" w:after="100" w:afterAutospacing="1"/>
            </w:pPr>
            <w:r>
              <w:t>Update tests: "Assign" changed to "Assignment" in diagnostics.</w:t>
            </w:r>
          </w:p>
        </w:tc>
      </w:tr>
      <w:tr w:rsidR="00B940FB" w:rsidTr="00B940FB">
        <w:trPr>
          <w:tblCellSpacing w:w="0" w:type="dxa"/>
        </w:trPr>
        <w:tc>
          <w:tcPr>
            <w:tcW w:w="0" w:type="auto"/>
            <w:hideMark/>
          </w:tcPr>
          <w:p w:rsidR="00B940FB" w:rsidRDefault="00B940FB">
            <w:r>
              <w:lastRenderedPageBreak/>
              <w:t>Nov 2014:</w:t>
            </w:r>
          </w:p>
        </w:tc>
        <w:tc>
          <w:tcPr>
            <w:tcW w:w="0" w:type="auto"/>
            <w:hideMark/>
          </w:tcPr>
          <w:p w:rsidR="00B940FB" w:rsidRDefault="00B940FB">
            <w:r>
              <w:t> </w:t>
            </w:r>
          </w:p>
        </w:tc>
        <w:tc>
          <w:tcPr>
            <w:tcW w:w="0" w:type="auto"/>
            <w:hideMark/>
          </w:tcPr>
          <w:p w:rsidR="00B940FB" w:rsidRDefault="00B940FB" w:rsidP="00B940FB">
            <w:pPr>
              <w:numPr>
                <w:ilvl w:val="0"/>
                <w:numId w:val="40"/>
              </w:numPr>
              <w:spacing w:before="100" w:beforeAutospacing="1" w:after="100" w:afterAutospacing="1"/>
            </w:pPr>
            <w:r>
              <w:t>Update tests: New Optimization Reserves Category on Power Reservoirs</w:t>
            </w:r>
          </w:p>
          <w:p w:rsidR="00B940FB" w:rsidRDefault="00B940FB" w:rsidP="00B940FB">
            <w:pPr>
              <w:numPr>
                <w:ilvl w:val="0"/>
                <w:numId w:val="40"/>
              </w:numPr>
              <w:spacing w:before="100" w:beforeAutospacing="1" w:after="100" w:afterAutospacing="1"/>
            </w:pPr>
            <w:r>
              <w:t xml:space="preserve">Update tests: Series Slot with Periodic Input - Fix to synchronization issue [Gnats 5555]. </w:t>
            </w:r>
          </w:p>
        </w:tc>
      </w:tr>
      <w:tr w:rsidR="00B940FB" w:rsidTr="00B940FB">
        <w:trPr>
          <w:tblCellSpacing w:w="0" w:type="dxa"/>
        </w:trPr>
        <w:tc>
          <w:tcPr>
            <w:tcW w:w="0" w:type="auto"/>
            <w:hideMark/>
          </w:tcPr>
          <w:p w:rsidR="00B940FB" w:rsidRDefault="00B940FB">
            <w:r>
              <w:t>Feb 2015:</w:t>
            </w:r>
          </w:p>
        </w:tc>
        <w:tc>
          <w:tcPr>
            <w:tcW w:w="0" w:type="auto"/>
            <w:hideMark/>
          </w:tcPr>
          <w:p w:rsidR="00B940FB" w:rsidRDefault="00B940FB">
            <w:r>
              <w:t> </w:t>
            </w:r>
          </w:p>
        </w:tc>
        <w:tc>
          <w:tcPr>
            <w:tcW w:w="0" w:type="auto"/>
            <w:hideMark/>
          </w:tcPr>
          <w:p w:rsidR="00B940FB" w:rsidRDefault="00B940FB" w:rsidP="00B940FB">
            <w:pPr>
              <w:numPr>
                <w:ilvl w:val="0"/>
                <w:numId w:val="41"/>
              </w:numPr>
              <w:spacing w:before="100" w:beforeAutospacing="1" w:after="100" w:afterAutospacing="1"/>
            </w:pPr>
            <w:r>
              <w:t>Update tests: Improved Optimization Warning Messages</w:t>
            </w:r>
          </w:p>
        </w:tc>
      </w:tr>
      <w:tr w:rsidR="00B940FB" w:rsidTr="00B940FB">
        <w:trPr>
          <w:tblCellSpacing w:w="0" w:type="dxa"/>
        </w:trPr>
        <w:tc>
          <w:tcPr>
            <w:tcW w:w="0" w:type="auto"/>
            <w:hideMark/>
          </w:tcPr>
          <w:p w:rsidR="00B940FB" w:rsidRDefault="00B940FB">
            <w:r>
              <w:t>Mar 2015:</w:t>
            </w:r>
          </w:p>
        </w:tc>
        <w:tc>
          <w:tcPr>
            <w:tcW w:w="0" w:type="auto"/>
            <w:hideMark/>
          </w:tcPr>
          <w:p w:rsidR="00B940FB" w:rsidRDefault="00B940FB">
            <w:r>
              <w:t> </w:t>
            </w:r>
          </w:p>
        </w:tc>
        <w:tc>
          <w:tcPr>
            <w:tcW w:w="0" w:type="auto"/>
            <w:hideMark/>
          </w:tcPr>
          <w:p w:rsidR="00B940FB" w:rsidRDefault="00B940FB" w:rsidP="00B940FB">
            <w:pPr>
              <w:numPr>
                <w:ilvl w:val="0"/>
                <w:numId w:val="42"/>
              </w:numPr>
              <w:spacing w:before="100" w:beforeAutospacing="1" w:after="100" w:afterAutospacing="1"/>
            </w:pPr>
            <w:r>
              <w:t>Update tests: Modified Inline Power Flow Tables algorithm</w:t>
            </w:r>
          </w:p>
        </w:tc>
      </w:tr>
      <w:tr w:rsidR="00B940FB" w:rsidTr="00B940FB">
        <w:trPr>
          <w:tblCellSpacing w:w="0" w:type="dxa"/>
        </w:trPr>
        <w:tc>
          <w:tcPr>
            <w:tcW w:w="0" w:type="auto"/>
            <w:hideMark/>
          </w:tcPr>
          <w:p w:rsidR="00B940FB" w:rsidRDefault="00B940FB">
            <w:r>
              <w:t>Apr 2015:</w:t>
            </w:r>
          </w:p>
        </w:tc>
        <w:tc>
          <w:tcPr>
            <w:tcW w:w="0" w:type="auto"/>
            <w:hideMark/>
          </w:tcPr>
          <w:p w:rsidR="00B940FB" w:rsidRDefault="00B940FB">
            <w:r>
              <w:t> </w:t>
            </w:r>
          </w:p>
        </w:tc>
        <w:tc>
          <w:tcPr>
            <w:tcW w:w="0" w:type="auto"/>
            <w:hideMark/>
          </w:tcPr>
          <w:p w:rsidR="00B940FB" w:rsidRDefault="00B940FB" w:rsidP="00B940FB">
            <w:pPr>
              <w:numPr>
                <w:ilvl w:val="0"/>
                <w:numId w:val="43"/>
              </w:numPr>
              <w:spacing w:before="100" w:beforeAutospacing="1" w:after="100" w:afterAutospacing="1"/>
            </w:pPr>
            <w:r>
              <w:t>Update tests: Changed series slot Min/Max terminology to Bounds</w:t>
            </w:r>
          </w:p>
          <w:p w:rsidR="00B940FB" w:rsidRDefault="00B940FB" w:rsidP="00B940FB">
            <w:pPr>
              <w:numPr>
                <w:ilvl w:val="0"/>
                <w:numId w:val="43"/>
              </w:numPr>
              <w:spacing w:before="100" w:beforeAutospacing="1" w:after="100" w:afterAutospacing="1"/>
            </w:pPr>
            <w:r>
              <w:t>Added tests for new RPL Predefined functions, mostly: lower/upper bounds functions.</w:t>
            </w:r>
          </w:p>
          <w:p w:rsidR="00B940FB" w:rsidRDefault="00B940FB" w:rsidP="00B940FB">
            <w:pPr>
              <w:numPr>
                <w:ilvl w:val="0"/>
                <w:numId w:val="43"/>
              </w:numPr>
              <w:spacing w:before="100" w:beforeAutospacing="1" w:after="100" w:afterAutospacing="1"/>
            </w:pPr>
            <w:r>
              <w:t xml:space="preserve">Update tests: Bug 5632 fix, Initialization issue when not using </w:t>
            </w:r>
            <w:proofErr w:type="spellStart"/>
            <w:r>
              <w:t>disagg</w:t>
            </w:r>
            <w:proofErr w:type="spellEnd"/>
            <w:r>
              <w:t xml:space="preserve"> methods but are specifying </w:t>
            </w:r>
            <w:proofErr w:type="spellStart"/>
            <w:r>
              <w:t>presim</w:t>
            </w:r>
            <w:proofErr w:type="spellEnd"/>
            <w:r>
              <w:t xml:space="preserve"> data.</w:t>
            </w:r>
          </w:p>
          <w:p w:rsidR="00B940FB" w:rsidRDefault="00B940FB" w:rsidP="00B940FB">
            <w:pPr>
              <w:numPr>
                <w:ilvl w:val="0"/>
                <w:numId w:val="43"/>
              </w:numPr>
              <w:spacing w:before="100" w:beforeAutospacing="1" w:after="100" w:afterAutospacing="1"/>
            </w:pPr>
            <w:r>
              <w:t>Update tests: Gage Modifications - Stage category and Bug 4181 fix.</w:t>
            </w:r>
          </w:p>
        </w:tc>
      </w:tr>
      <w:tr w:rsidR="00B940FB" w:rsidTr="00B940FB">
        <w:trPr>
          <w:tblCellSpacing w:w="0" w:type="dxa"/>
        </w:trPr>
        <w:tc>
          <w:tcPr>
            <w:tcW w:w="0" w:type="auto"/>
            <w:hideMark/>
          </w:tcPr>
          <w:p w:rsidR="00B940FB" w:rsidRDefault="00B940FB">
            <w:r>
              <w:t>Jul 2015:</w:t>
            </w:r>
          </w:p>
        </w:tc>
        <w:tc>
          <w:tcPr>
            <w:tcW w:w="0" w:type="auto"/>
            <w:hideMark/>
          </w:tcPr>
          <w:p w:rsidR="00B940FB" w:rsidRDefault="00B940FB">
            <w:r>
              <w:t> </w:t>
            </w:r>
          </w:p>
        </w:tc>
        <w:tc>
          <w:tcPr>
            <w:tcW w:w="0" w:type="auto"/>
            <w:hideMark/>
          </w:tcPr>
          <w:p w:rsidR="00B940FB" w:rsidRDefault="00B940FB" w:rsidP="00B940FB">
            <w:pPr>
              <w:numPr>
                <w:ilvl w:val="0"/>
                <w:numId w:val="44"/>
              </w:numPr>
              <w:spacing w:before="100" w:beforeAutospacing="1" w:after="100" w:afterAutospacing="1"/>
            </w:pPr>
            <w:r>
              <w:t>Update tests: Bug 5660 fix, Water user soil moisture now tracks water lost when irrigated acreage decreases.</w:t>
            </w:r>
          </w:p>
          <w:p w:rsidR="00B940FB" w:rsidRDefault="00B940FB" w:rsidP="00B940FB">
            <w:pPr>
              <w:numPr>
                <w:ilvl w:val="0"/>
                <w:numId w:val="44"/>
              </w:numPr>
              <w:spacing w:before="100" w:beforeAutospacing="1" w:after="100" w:afterAutospacing="1"/>
            </w:pPr>
            <w:r>
              <w:t>Update tests: Warning messages for out of bounds series slot data were removed.</w:t>
            </w:r>
          </w:p>
        </w:tc>
      </w:tr>
      <w:tr w:rsidR="00B940FB" w:rsidTr="00B940FB">
        <w:trPr>
          <w:tblCellSpacing w:w="0" w:type="dxa"/>
        </w:trPr>
        <w:tc>
          <w:tcPr>
            <w:tcW w:w="0" w:type="auto"/>
            <w:hideMark/>
          </w:tcPr>
          <w:p w:rsidR="00B940FB" w:rsidRDefault="00B940FB">
            <w:r>
              <w:t>Aug 2015:</w:t>
            </w:r>
          </w:p>
        </w:tc>
        <w:tc>
          <w:tcPr>
            <w:tcW w:w="0" w:type="auto"/>
            <w:hideMark/>
          </w:tcPr>
          <w:p w:rsidR="00B940FB" w:rsidRDefault="00B940FB">
            <w:r>
              <w:t> </w:t>
            </w:r>
          </w:p>
        </w:tc>
        <w:tc>
          <w:tcPr>
            <w:tcW w:w="0" w:type="auto"/>
            <w:hideMark/>
          </w:tcPr>
          <w:p w:rsidR="00B940FB" w:rsidRDefault="00B940FB" w:rsidP="00B940FB">
            <w:pPr>
              <w:numPr>
                <w:ilvl w:val="0"/>
                <w:numId w:val="45"/>
              </w:numPr>
              <w:spacing w:before="100" w:beforeAutospacing="1" w:after="100" w:afterAutospacing="1"/>
            </w:pPr>
            <w:r>
              <w:t>Update tests: New TDG categories and methods</w:t>
            </w:r>
          </w:p>
        </w:tc>
      </w:tr>
      <w:tr w:rsidR="00B940FB" w:rsidTr="00B940FB">
        <w:trPr>
          <w:tblCellSpacing w:w="0" w:type="dxa"/>
        </w:trPr>
        <w:tc>
          <w:tcPr>
            <w:tcW w:w="0" w:type="auto"/>
            <w:hideMark/>
          </w:tcPr>
          <w:p w:rsidR="00B940FB" w:rsidRDefault="00B940FB">
            <w:r>
              <w:t>Sep 2015:</w:t>
            </w:r>
          </w:p>
        </w:tc>
        <w:tc>
          <w:tcPr>
            <w:tcW w:w="0" w:type="auto"/>
            <w:hideMark/>
          </w:tcPr>
          <w:p w:rsidR="00B940FB" w:rsidRDefault="00B940FB">
            <w:r>
              <w:t> </w:t>
            </w:r>
          </w:p>
        </w:tc>
        <w:tc>
          <w:tcPr>
            <w:tcW w:w="0" w:type="auto"/>
            <w:hideMark/>
          </w:tcPr>
          <w:p w:rsidR="00B940FB" w:rsidRDefault="00B940FB" w:rsidP="00B940FB">
            <w:pPr>
              <w:numPr>
                <w:ilvl w:val="0"/>
                <w:numId w:val="46"/>
              </w:numPr>
              <w:spacing w:before="100" w:beforeAutospacing="1" w:after="100" w:afterAutospacing="1"/>
            </w:pPr>
            <w:r>
              <w:t>Update tests: New Power Unit Information category and fix to bug 5515: not showing optimization slots.</w:t>
            </w:r>
          </w:p>
        </w:tc>
      </w:tr>
    </w:tbl>
    <w:p w:rsidR="00B940FB" w:rsidRDefault="00B940FB" w:rsidP="00B940FB">
      <w:pPr>
        <w:pStyle w:val="Heading2"/>
      </w:pPr>
      <w:r>
        <w:rPr>
          <w:color w:val="666666"/>
        </w:rPr>
        <w:t>(7) Bug Fixes</w:t>
      </w:r>
    </w:p>
    <w:p w:rsidR="00B940FB" w:rsidRDefault="00946105" w:rsidP="00557E21">
      <w:pPr>
        <w:pStyle w:val="NormalWeb"/>
      </w:pPr>
      <w:r>
        <w:t>T</w:t>
      </w:r>
      <w:r w:rsidR="00B940FB">
        <w:t>he following tables enumerate the bugs closed in FY 2014 (Oct 2014 through Sep 2015).</w:t>
      </w:r>
    </w:p>
    <w:p w:rsidR="00B940FB" w:rsidRDefault="00B940FB" w:rsidP="00B940FB">
      <w:pPr>
        <w:numPr>
          <w:ilvl w:val="0"/>
          <w:numId w:val="47"/>
        </w:numPr>
        <w:spacing w:before="100" w:beforeAutospacing="1" w:after="100" w:afterAutospacing="1"/>
      </w:pPr>
      <w:r>
        <w:t>95 bugs fixed (including five un-filed bugs).</w:t>
      </w:r>
    </w:p>
    <w:p w:rsidR="00B940FB" w:rsidRDefault="00B940FB" w:rsidP="00B940FB">
      <w:pPr>
        <w:numPr>
          <w:ilvl w:val="0"/>
          <w:numId w:val="47"/>
        </w:numPr>
        <w:spacing w:before="100" w:beforeAutospacing="1" w:after="100" w:afterAutospacing="1"/>
      </w:pPr>
      <w:r>
        <w:t>8 bugs closed without software changes (No longer relevant; not a bug; could not reproduce).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0"/>
        <w:gridCol w:w="9456"/>
      </w:tblGrid>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940FB" w:rsidRDefault="00B940FB">
            <w:pPr>
              <w:jc w:val="center"/>
              <w:rPr>
                <w:b/>
                <w:bCs/>
              </w:rPr>
            </w:pPr>
            <w:r>
              <w:rPr>
                <w:b/>
                <w:bCs/>
              </w:rPr>
              <w:t xml:space="preserve">Bug  </w:t>
            </w:r>
          </w:p>
        </w:tc>
        <w:tc>
          <w:tcPr>
            <w:tcW w:w="0" w:type="auto"/>
            <w:tcBorders>
              <w:top w:val="outset" w:sz="6" w:space="0" w:color="auto"/>
              <w:left w:val="outset" w:sz="6" w:space="0" w:color="auto"/>
              <w:bottom w:val="outset" w:sz="6" w:space="0" w:color="auto"/>
              <w:right w:val="outset" w:sz="6" w:space="0" w:color="auto"/>
            </w:tcBorders>
            <w:vAlign w:val="bottom"/>
            <w:hideMark/>
          </w:tcPr>
          <w:p w:rsidR="00B940FB" w:rsidRDefault="00B940FB">
            <w:pPr>
              <w:rPr>
                <w:b/>
                <w:bCs/>
              </w:rPr>
            </w:pPr>
            <w:r>
              <w:rPr>
                <w:b/>
                <w:bCs/>
              </w:rPr>
              <w:t>Description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4181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First dispatch </w:t>
            </w:r>
            <w:proofErr w:type="spellStart"/>
            <w:r>
              <w:t>timestep</w:t>
            </w:r>
            <w:proofErr w:type="spellEnd"/>
            <w:r>
              <w:t xml:space="preserve"> on reach is incorrect when stream gage is present. </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4951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Optimization table interpolation error message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5476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Model report preview not working for some RPL sets. / </w:t>
            </w:r>
            <w:proofErr w:type="spellStart"/>
            <w:r>
              <w:t>Enum</w:t>
            </w:r>
            <w:proofErr w:type="spellEnd"/>
            <w:r>
              <w:t xml:space="preserve"> </w:t>
            </w:r>
            <w:proofErr w:type="spellStart"/>
            <w:r>
              <w:t>rwSetting</w:t>
            </w:r>
            <w:proofErr w:type="spellEnd"/>
            <w:r>
              <w:t xml:space="preserve"> enhancement.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5491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Interpolation tolerance for 3-D interpolation too tight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5511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Plot Date/Time on Y-axis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5514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proofErr w:type="spellStart"/>
            <w:r>
              <w:t>Diagnotics</w:t>
            </w:r>
            <w:proofErr w:type="spellEnd"/>
            <w:r>
              <w:t xml:space="preserve"> message MSG_SLOT_TOO_HIGH_LOW used incorrectly</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5515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Slots stay visible when changing power methods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5523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Increasing precision in </w:t>
            </w:r>
            <w:proofErr w:type="spellStart"/>
            <w:r>
              <w:t>ruleset</w:t>
            </w:r>
            <w:proofErr w:type="spellEnd"/>
            <w:r>
              <w:t xml:space="preserve"> and editing always reverts to 8 digits of precision.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lastRenderedPageBreak/>
              <w:t>5532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Optimization Solution Analysis Tool (POSAT) window doesn't raise if already opened.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5534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Huge delay posting myriad </w:t>
            </w:r>
            <w:proofErr w:type="spellStart"/>
            <w:r>
              <w:t>overdetermination</w:t>
            </w:r>
            <w:proofErr w:type="spellEnd"/>
            <w:r>
              <w:t xml:space="preserve"> error messages on run abort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5537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Warning messages in optimization have bad context information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5545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When object dispatch is disabled, crosshatch is not always shown in the SCT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5546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Don't shrink tables on load if there are row labels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5547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RPL function breakpoints sometimes ignored within optimization goals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5548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DSS dataset file selector unnecessarily asked about replacing the DSS file for an input DMI.</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The Script Dashboard's execute run progress bars are not working</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Crash when a script which is executing a run is stopped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Negative Outflow on the Distribution Canal – Available water is now constrained to be non-negative.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Apparent tolerance problem with Inline Power Plant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Pan Ice Switch, K Factor periodic slots not setting series slots, causing an abort.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Problem with a background image in a model package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3D interpolation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proofErr w:type="spellStart"/>
            <w:r>
              <w:t>Riverware</w:t>
            </w:r>
            <w:proofErr w:type="spellEnd"/>
            <w:r>
              <w:t xml:space="preserve"> freezes after using Execute Run script action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5559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proofErr w:type="gramStart"/>
            <w:r>
              <w:t>edit</w:t>
            </w:r>
            <w:proofErr w:type="gramEnd"/>
            <w:r>
              <w:t xml:space="preserve"> date/time broken for some Script Dashboard actions.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SCT columns in hidden sheets (</w:t>
            </w:r>
            <w:proofErr w:type="spellStart"/>
            <w:r>
              <w:t>subtabs</w:t>
            </w:r>
            <w:proofErr w:type="spellEnd"/>
            <w:r>
              <w:t>) resize after a run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Run numbers with Excel DMIs in MRM</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RPL function </w:t>
            </w:r>
            <w:proofErr w:type="spellStart"/>
            <w:r>
              <w:t>SolveTurbineReleaseGivenEnergyInflow</w:t>
            </w:r>
            <w:proofErr w:type="spellEnd"/>
            <w:r>
              <w:t xml:space="preserve"> not returning the correct </w:t>
            </w:r>
            <w:proofErr w:type="spellStart"/>
            <w:r>
              <w:t>bool</w:t>
            </w:r>
            <w:proofErr w:type="spellEnd"/>
            <w:r>
              <w:t xml:space="preserve"> values. </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Water Users on </w:t>
            </w:r>
            <w:proofErr w:type="spellStart"/>
            <w:r>
              <w:t>Agg</w:t>
            </w:r>
            <w:proofErr w:type="spellEnd"/>
            <w:r>
              <w:t xml:space="preserve"> Diversion Sites were not dispatching WQ methods.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Problem with the </w:t>
            </w:r>
            <w:proofErr w:type="spellStart"/>
            <w:r>
              <w:t>HydropowerRelease</w:t>
            </w:r>
            <w:proofErr w:type="spellEnd"/>
            <w:r>
              <w:t xml:space="preserve"> function with Phase Balancing flood control</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Not post-processing scenarios in </w:t>
            </w:r>
            <w:proofErr w:type="spellStart"/>
            <w:r>
              <w:t>RiverSMART</w:t>
            </w:r>
            <w:proofErr w:type="spellEnd"/>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Crash caused by user-defined parameters in DMI control file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5575</w:t>
            </w:r>
            <w:r>
              <w:br/>
              <w:t>5581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Right clicking in an SCT series cell in certain circumstances could cause a crash.</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Opt hard constraints after an empty Repeated </w:t>
            </w:r>
            <w:proofErr w:type="spellStart"/>
            <w:r>
              <w:t>Maximin</w:t>
            </w:r>
            <w:proofErr w:type="spellEnd"/>
            <w:r>
              <w:t xml:space="preserve"> do not get added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Tabular Series Slot Report didn't support Monthly </w:t>
            </w:r>
            <w:proofErr w:type="spellStart"/>
            <w:r>
              <w:t>Timestep</w:t>
            </w:r>
            <w:proofErr w:type="spellEnd"/>
            <w:r>
              <w:t xml:space="preserve"> in Daily Model.</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Data Object Table Slots: several available column operations not being shown (e.g. Insert Column).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DMI connection to DSS refused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5580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SCT '</w:t>
            </w:r>
            <w:proofErr w:type="spellStart"/>
            <w:r>
              <w:t>Init</w:t>
            </w:r>
            <w:proofErr w:type="spellEnd"/>
            <w:r>
              <w:t xml:space="preserve"> Rules' series </w:t>
            </w:r>
            <w:proofErr w:type="spellStart"/>
            <w:r>
              <w:t>timestep</w:t>
            </w:r>
            <w:proofErr w:type="spellEnd"/>
            <w:r>
              <w:t xml:space="preserve"> cell Tooltip and Context Menu Problems.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5582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Huge delay operating Model Run Analysis dialog's Rules Effects panel with large </w:t>
            </w:r>
            <w:proofErr w:type="spellStart"/>
            <w:r>
              <w:t>Ruleset</w:t>
            </w:r>
            <w:proofErr w:type="spellEnd"/>
            <w:r>
              <w: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5583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Object Attribute Manager dialog: Missing button icons.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lastRenderedPageBreak/>
              <w:t>5584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Open Account Dialog and SCTs opened from an SCT </w:t>
            </w:r>
            <w:proofErr w:type="gramStart"/>
            <w:r>
              <w:t>file are</w:t>
            </w:r>
            <w:proofErr w:type="gramEnd"/>
            <w:r>
              <w:t xml:space="preserve"> not initially scrolled to the global time.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5587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Open Slot dialog: undesirable </w:t>
            </w:r>
            <w:proofErr w:type="spellStart"/>
            <w:r>
              <w:t>rescroll</w:t>
            </w:r>
            <w:proofErr w:type="spellEnd"/>
            <w:r>
              <w:t xml:space="preserve"> to selected cells after display change operations.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5590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Accounting Method categories were not displayed correctly on Control Points, Diversion Objects, Pipe Junctions, and Inline Pumps.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5591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On the Open Object dialog, the input I flag icon was not updating when the </w:t>
            </w:r>
            <w:proofErr w:type="spellStart"/>
            <w:r>
              <w:t>timestep</w:t>
            </w:r>
            <w:proofErr w:type="spellEnd"/>
            <w:r>
              <w:t xml:space="preserve"> changed.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5594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The SCT could jump to a different tab when removing a slot.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5596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proofErr w:type="spellStart"/>
            <w:r>
              <w:t>RiverSMART</w:t>
            </w:r>
            <w:proofErr w:type="spellEnd"/>
            <w:r>
              <w:t xml:space="preserve"> crashes when selecting "Post-process" scenarios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5600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The </w:t>
            </w:r>
            <w:proofErr w:type="spellStart"/>
            <w:r>
              <w:t>passthrough</w:t>
            </w:r>
            <w:proofErr w:type="spellEnd"/>
            <w:r>
              <w:t xml:space="preserve"> account was solving incorrectly when Gain Loss was specified.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5601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POSAT misreports some values when a model is loaded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5605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Open Slot Dialog: more careful presentation of Cut/Delete Rows operations.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5606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DSS DMI problems importing monthly data.</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5607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RPL predefined function </w:t>
            </w:r>
            <w:proofErr w:type="spellStart"/>
            <w:r>
              <w:t>toCelsius</w:t>
            </w:r>
            <w:proofErr w:type="spellEnd"/>
            <w:r>
              <w:t xml:space="preserve"> is spelled incorrectly</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5609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Open Account dialog not updated when creating supplies on the workspace.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5611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Tool tip on Input accounting slots is incorrect.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5612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Two runs are fine, third run produces an error</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5613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Table slot row label displays cut off underscores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5614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Annual Aggregation time series slots not correctly summing monthly flows in units of AF/month</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5616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Power table extrapolation error</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5622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The RPL unit parser misinterprets some units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5623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Running CRSS and hitting an error gives many new assertion messages.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5626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Probability and Logarithmic Plot Axes had been reverting to Linear Scale.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5628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Problem with the Peak Power Equation with Off Peak Spill method.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5629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Object clusters were interfering with Computational </w:t>
            </w:r>
            <w:proofErr w:type="spellStart"/>
            <w:r>
              <w:t>Subbasin</w:t>
            </w:r>
            <w:proofErr w:type="spellEnd"/>
            <w:r>
              <w:t xml:space="preserve"> flood control methods.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Import Paste: "Limit paste operation" default setting change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Initialization issue when not using methods to initialize for routing</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Import (Resize) on table slots does not change the number of columns.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A model with &gt; 200,000 </w:t>
            </w:r>
            <w:proofErr w:type="spellStart"/>
            <w:r>
              <w:t>timesteps</w:t>
            </w:r>
            <w:proofErr w:type="spellEnd"/>
            <w:r>
              <w:t xml:space="preserve"> could crash during load.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Sloped reservoirs in No-opt </w:t>
            </w:r>
            <w:proofErr w:type="spellStart"/>
            <w:r>
              <w:t>subbasin</w:t>
            </w:r>
            <w:proofErr w:type="spellEnd"/>
            <w:r>
              <w:t xml:space="preserve"> are still doing beginning of run behavior.</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Output DMI writes bad end date when series slot is empty</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RiverWare can't plot a </w:t>
            </w:r>
            <w:proofErr w:type="spellStart"/>
            <w:r>
              <w:t>timeseries</w:t>
            </w:r>
            <w:proofErr w:type="spellEnd"/>
            <w:r>
              <w:t xml:space="preserve"> beyond the year 3000.</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5639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Core dump on clear workspace or RiverWare exit.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 Model Report or Script configurations, selecting the first item in a pull-down setting menu did not always work.</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lastRenderedPageBreak/>
              <w:t>5642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Closing all dialogs opens (as minimized) RPL Set dialogs.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Unable to load a model with extremely long time range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Specifying Plant Power Limit in the Plant Power Equation method could lead to a crash.</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RPL analysis does not add columns for ascending/descending tabs.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DIT slot name Request should be Requested on data tabs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RiverWare crashes when hitting an over determination error due to link</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5648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RPL </w:t>
            </w:r>
            <w:proofErr w:type="spellStart"/>
            <w:r>
              <w:t>OptValue</w:t>
            </w:r>
            <w:proofErr w:type="spellEnd"/>
            <w:r>
              <w:t xml:space="preserve"> predefined function sometimes incorrectly aborts run when debugger is enabled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5655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Expression slot diagnostics with no context which turn on when PRINT statements are enabled</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5657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Default workspace location when loading a model is not correct.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Negative Diversion due to Soil Moisture. </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Instabilities encountered while debugging a TVA optimization model.</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Abort run notification dialog presents bogus </w:t>
            </w:r>
            <w:proofErr w:type="spellStart"/>
            <w:r>
              <w:t>timestep</w:t>
            </w:r>
            <w:proofErr w:type="spellEnd"/>
            <w:r>
              <w:t xml:space="preserve"> context for optimization runs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Script not able change a method to None. [</w:t>
            </w:r>
            <w:proofErr w:type="gramStart"/>
            <w:r>
              <w:t>fixed</w:t>
            </w:r>
            <w:proofErr w:type="gramEnd"/>
            <w:r>
              <w:t xml:space="preserve"> with 5641].</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Slot Copy </w:t>
            </w:r>
            <w:proofErr w:type="spellStart"/>
            <w:r>
              <w:t>AggObj</w:t>
            </w:r>
            <w:proofErr w:type="spellEnd"/>
            <w:r>
              <w:t xml:space="preserve"> Element slots, Paste to </w:t>
            </w:r>
            <w:proofErr w:type="spellStart"/>
            <w:r>
              <w:t>DataObj</w:t>
            </w:r>
            <w:proofErr w:type="spellEnd"/>
            <w:r>
              <w:t>: Slot name problem</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Assertion Failure in script editor when selecting enumerated setting.</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5669</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DSS DMI not writing data type or units to the DSS file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5670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Water User Soil Moisture Methods run in 6.6.6 but not in 6.7</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5671</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Teacup Legend could not be added to Output Canvas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5673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Data Object default slot naming problem, pasting slots.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5680</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Equal Priority water rights algorithm infinite loop.</w:t>
            </w:r>
          </w:p>
        </w:tc>
      </w:tr>
    </w:tbl>
    <w:p w:rsidR="00B940FB" w:rsidRDefault="00B940FB" w:rsidP="00B940FB">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49"/>
        <w:gridCol w:w="8207"/>
      </w:tblGrid>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Unfiled Bug [Nov 2014]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Error with Trace DMI in MRM when not specifying a control file template </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Unfiled Bug [Dec 2014]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Script Dashboard, some values were displayed in standard units instead of user units</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Unfiled Bug [Apr 2015]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RCL command names mismatched between </w:t>
            </w:r>
            <w:proofErr w:type="spellStart"/>
            <w:r>
              <w:t>RiverSMART</w:t>
            </w:r>
            <w:proofErr w:type="spellEnd"/>
            <w:r>
              <w:t xml:space="preserve"> and RiverWare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Unfiled Bug [Apr 2015]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More robust implementation of temporary file creation when line endings are converted for an output control file-executable DMI </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Unfiled Bug [May 2015]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 xml:space="preserve">User gets Trace 1 data for all traces when executing a Trace Directory DMI from </w:t>
            </w:r>
            <w:proofErr w:type="spellStart"/>
            <w:r>
              <w:t>RiverSMART</w:t>
            </w:r>
            <w:proofErr w:type="spellEnd"/>
          </w:p>
        </w:tc>
      </w:tr>
    </w:tbl>
    <w:p w:rsidR="00B940FB" w:rsidRDefault="00B940FB" w:rsidP="00B940FB">
      <w:pPr>
        <w:pStyle w:val="NormalWeb"/>
      </w:pPr>
      <w:r>
        <w:rPr>
          <w:rStyle w:val="Strong"/>
          <w:sz w:val="27"/>
          <w:szCs w:val="27"/>
        </w:rPr>
        <w:t>Bugs Closed without code change being made.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0"/>
        <w:gridCol w:w="7536"/>
        <w:gridCol w:w="1920"/>
      </w:tblGrid>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940FB" w:rsidRDefault="00B940FB">
            <w:pPr>
              <w:rPr>
                <w:b/>
                <w:bCs/>
              </w:rPr>
            </w:pPr>
            <w:r>
              <w:rPr>
                <w:b/>
                <w:bCs/>
              </w:rPr>
              <w:t>Bug</w:t>
            </w:r>
          </w:p>
        </w:tc>
        <w:tc>
          <w:tcPr>
            <w:tcW w:w="0" w:type="auto"/>
            <w:tcBorders>
              <w:top w:val="outset" w:sz="6" w:space="0" w:color="auto"/>
              <w:left w:val="outset" w:sz="6" w:space="0" w:color="auto"/>
              <w:bottom w:val="outset" w:sz="6" w:space="0" w:color="auto"/>
              <w:right w:val="outset" w:sz="6" w:space="0" w:color="auto"/>
            </w:tcBorders>
            <w:vAlign w:val="bottom"/>
            <w:hideMark/>
          </w:tcPr>
          <w:p w:rsidR="00B940FB" w:rsidRDefault="00B940FB">
            <w:pPr>
              <w:rPr>
                <w:b/>
                <w:bCs/>
              </w:rPr>
            </w:pPr>
            <w:r>
              <w:rPr>
                <w:b/>
                <w:bCs/>
              </w:rPr>
              <w:t>Description</w:t>
            </w:r>
          </w:p>
        </w:tc>
        <w:tc>
          <w:tcPr>
            <w:tcW w:w="0" w:type="auto"/>
            <w:tcBorders>
              <w:top w:val="outset" w:sz="6" w:space="0" w:color="auto"/>
              <w:left w:val="outset" w:sz="6" w:space="0" w:color="auto"/>
              <w:bottom w:val="outset" w:sz="6" w:space="0" w:color="auto"/>
              <w:right w:val="outset" w:sz="6" w:space="0" w:color="auto"/>
            </w:tcBorders>
            <w:vAlign w:val="bottom"/>
            <w:hideMark/>
          </w:tcPr>
          <w:p w:rsidR="00B940FB" w:rsidRDefault="00B940FB">
            <w:pPr>
              <w:rPr>
                <w:b/>
                <w:bCs/>
              </w:rPr>
            </w:pPr>
            <w:r>
              <w:rPr>
                <w:b/>
                <w:bCs/>
              </w:rPr>
              <w:t>Reason</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4956</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Cannot build DSS server</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No longer relevant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lastRenderedPageBreak/>
              <w:t>5362</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RW Crashing during MRM Runs</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No longer relevant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5525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Program quits unexpectedly</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No longer relevant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5533</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Program crashes</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No longer relevant</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5568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RiverWare icon reverts to default color</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Intended behavior</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5574</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Reopen model menu isn't working</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Can't reproduce</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5585</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Flow in months with less than 31 days not being set correctly to outflow slots.</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Intended behavior</w:t>
            </w:r>
          </w:p>
        </w:tc>
      </w:tr>
      <w:tr w:rsidR="00B940FB" w:rsidTr="00B940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940FB" w:rsidRDefault="00B940FB">
            <w:r>
              <w:t>5668</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URGWOM Account Model Run not working in RW6.7</w:t>
            </w:r>
          </w:p>
        </w:tc>
        <w:tc>
          <w:tcPr>
            <w:tcW w:w="0" w:type="auto"/>
            <w:tcBorders>
              <w:top w:val="outset" w:sz="6" w:space="0" w:color="auto"/>
              <w:left w:val="outset" w:sz="6" w:space="0" w:color="auto"/>
              <w:bottom w:val="outset" w:sz="6" w:space="0" w:color="auto"/>
              <w:right w:val="outset" w:sz="6" w:space="0" w:color="auto"/>
            </w:tcBorders>
            <w:hideMark/>
          </w:tcPr>
          <w:p w:rsidR="00B940FB" w:rsidRDefault="00B940FB">
            <w:r>
              <w:t>Intended behavior</w:t>
            </w:r>
          </w:p>
        </w:tc>
      </w:tr>
    </w:tbl>
    <w:p w:rsidR="00B940FB" w:rsidRDefault="00B940FB" w:rsidP="00B940FB">
      <w:pPr>
        <w:pStyle w:val="NormalWeb"/>
      </w:pPr>
      <w:r>
        <w:t>--- (</w:t>
      </w:r>
      <w:proofErr w:type="gramStart"/>
      <w:r>
        <w:t>end</w:t>
      </w:r>
      <w:proofErr w:type="gramEnd"/>
      <w:r>
        <w:t>) ---</w:t>
      </w:r>
    </w:p>
    <w:p w:rsidR="00B940FB" w:rsidRDefault="00B940FB" w:rsidP="00B2642B">
      <w:pPr>
        <w:pStyle w:val="NormalWeb"/>
      </w:pPr>
    </w:p>
    <w:sectPr w:rsidR="00B940FB" w:rsidSect="00557E21">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7E" w:rsidRDefault="00BC1C7E" w:rsidP="005E1ED2">
      <w:r>
        <w:separator/>
      </w:r>
    </w:p>
  </w:endnote>
  <w:endnote w:type="continuationSeparator" w:id="0">
    <w:p w:rsidR="00BC1C7E" w:rsidRDefault="00BC1C7E" w:rsidP="005E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2778397"/>
      <w:docPartObj>
        <w:docPartGallery w:val="Page Numbers (Bottom of Page)"/>
        <w:docPartUnique/>
      </w:docPartObj>
    </w:sdtPr>
    <w:sdtEndPr/>
    <w:sdtContent>
      <w:sdt>
        <w:sdtPr>
          <w:rPr>
            <w:sz w:val="20"/>
            <w:szCs w:val="20"/>
          </w:rPr>
          <w:id w:val="853074676"/>
          <w:docPartObj>
            <w:docPartGallery w:val="Page Numbers (Top of Page)"/>
            <w:docPartUnique/>
          </w:docPartObj>
        </w:sdtPr>
        <w:sdtEndPr/>
        <w:sdtContent>
          <w:p w:rsidR="00BC1C7E" w:rsidRPr="005E1ED2" w:rsidRDefault="00BC1C7E">
            <w:pPr>
              <w:pStyle w:val="Footer"/>
              <w:rPr>
                <w:sz w:val="20"/>
                <w:szCs w:val="20"/>
              </w:rPr>
            </w:pPr>
            <w:r w:rsidRPr="005E1ED2">
              <w:rPr>
                <w:sz w:val="20"/>
                <w:szCs w:val="20"/>
              </w:rPr>
              <w:t xml:space="preserve">Page </w:t>
            </w:r>
            <w:r w:rsidRPr="005E1ED2">
              <w:rPr>
                <w:bCs/>
                <w:sz w:val="20"/>
                <w:szCs w:val="20"/>
              </w:rPr>
              <w:fldChar w:fldCharType="begin"/>
            </w:r>
            <w:r w:rsidRPr="005E1ED2">
              <w:rPr>
                <w:bCs/>
                <w:sz w:val="20"/>
                <w:szCs w:val="20"/>
              </w:rPr>
              <w:instrText xml:space="preserve"> PAGE </w:instrText>
            </w:r>
            <w:r w:rsidRPr="005E1ED2">
              <w:rPr>
                <w:bCs/>
                <w:sz w:val="20"/>
                <w:szCs w:val="20"/>
              </w:rPr>
              <w:fldChar w:fldCharType="separate"/>
            </w:r>
            <w:r w:rsidR="0049134D">
              <w:rPr>
                <w:bCs/>
                <w:noProof/>
                <w:sz w:val="20"/>
                <w:szCs w:val="20"/>
              </w:rPr>
              <w:t>1</w:t>
            </w:r>
            <w:r w:rsidRPr="005E1ED2">
              <w:rPr>
                <w:bCs/>
                <w:sz w:val="20"/>
                <w:szCs w:val="20"/>
              </w:rPr>
              <w:fldChar w:fldCharType="end"/>
            </w:r>
            <w:r w:rsidRPr="005E1ED2">
              <w:rPr>
                <w:sz w:val="20"/>
                <w:szCs w:val="20"/>
              </w:rPr>
              <w:t xml:space="preserve"> of </w:t>
            </w:r>
            <w:r w:rsidRPr="005E1ED2">
              <w:rPr>
                <w:bCs/>
                <w:sz w:val="20"/>
                <w:szCs w:val="20"/>
              </w:rPr>
              <w:fldChar w:fldCharType="begin"/>
            </w:r>
            <w:r w:rsidRPr="005E1ED2">
              <w:rPr>
                <w:bCs/>
                <w:sz w:val="20"/>
                <w:szCs w:val="20"/>
              </w:rPr>
              <w:instrText xml:space="preserve"> NUMPAGES  </w:instrText>
            </w:r>
            <w:r w:rsidRPr="005E1ED2">
              <w:rPr>
                <w:bCs/>
                <w:sz w:val="20"/>
                <w:szCs w:val="20"/>
              </w:rPr>
              <w:fldChar w:fldCharType="separate"/>
            </w:r>
            <w:r w:rsidR="0049134D">
              <w:rPr>
                <w:bCs/>
                <w:noProof/>
                <w:sz w:val="20"/>
                <w:szCs w:val="20"/>
              </w:rPr>
              <w:t>19</w:t>
            </w:r>
            <w:r w:rsidRPr="005E1ED2">
              <w:rPr>
                <w:bCs/>
                <w:sz w:val="20"/>
                <w:szCs w:val="20"/>
              </w:rPr>
              <w:fldChar w:fldCharType="end"/>
            </w:r>
            <w:r>
              <w:rPr>
                <w:bCs/>
                <w:sz w:val="20"/>
                <w:szCs w:val="20"/>
              </w:rPr>
              <w:t xml:space="preserve">    </w:t>
            </w:r>
            <w:r w:rsidRPr="00995C3A">
              <w:rPr>
                <w:sz w:val="20"/>
                <w:szCs w:val="20"/>
              </w:rPr>
              <w:t>/project</w:t>
            </w:r>
            <w:r>
              <w:rPr>
                <w:sz w:val="20"/>
                <w:szCs w:val="20"/>
              </w:rPr>
              <w:t>s/</w:t>
            </w:r>
            <w:proofErr w:type="spellStart"/>
            <w:r>
              <w:rPr>
                <w:sz w:val="20"/>
                <w:szCs w:val="20"/>
              </w:rPr>
              <w:t>riverware</w:t>
            </w:r>
            <w:proofErr w:type="spellEnd"/>
            <w:r>
              <w:rPr>
                <w:sz w:val="20"/>
                <w:szCs w:val="20"/>
              </w:rPr>
              <w:t xml:space="preserve">/doc/Accomplishments </w:t>
            </w:r>
            <w:r w:rsidRPr="00995C3A">
              <w:rPr>
                <w:sz w:val="20"/>
                <w:szCs w:val="20"/>
              </w:rPr>
              <w:t>Reports/</w:t>
            </w:r>
            <w:r>
              <w:rPr>
                <w:sz w:val="20"/>
                <w:szCs w:val="20"/>
              </w:rPr>
              <w:t>FY1</w:t>
            </w:r>
            <w:r w:rsidR="00B940FB">
              <w:rPr>
                <w:sz w:val="20"/>
                <w:szCs w:val="20"/>
              </w:rPr>
              <w:t>5</w:t>
            </w:r>
            <w:r>
              <w:rPr>
                <w:sz w:val="20"/>
                <w:szCs w:val="20"/>
              </w:rPr>
              <w:t>/SoftwareMaintenanceSummaryFY1</w:t>
            </w:r>
            <w:r w:rsidR="00B940FB">
              <w:rPr>
                <w:sz w:val="20"/>
                <w:szCs w:val="20"/>
              </w:rPr>
              <w:t>5</w:t>
            </w:r>
            <w:r w:rsidRPr="00995C3A">
              <w:rPr>
                <w:sz w:val="20"/>
                <w:szCs w:val="20"/>
              </w:rPr>
              <w:t>.docx</w:t>
            </w:r>
          </w:p>
        </w:sdtContent>
      </w:sdt>
    </w:sdtContent>
  </w:sdt>
  <w:p w:rsidR="00BC1C7E" w:rsidRDefault="00BC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7E" w:rsidRDefault="00BC1C7E" w:rsidP="005E1ED2">
      <w:r>
        <w:separator/>
      </w:r>
    </w:p>
  </w:footnote>
  <w:footnote w:type="continuationSeparator" w:id="0">
    <w:p w:rsidR="00BC1C7E" w:rsidRDefault="00BC1C7E" w:rsidP="005E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7E" w:rsidRDefault="00BC1C7E">
    <w:pPr>
      <w:pStyle w:val="Header"/>
    </w:pPr>
    <w:r>
      <w:tab/>
    </w:r>
    <w:r>
      <w:tab/>
    </w:r>
    <w:r>
      <w:rPr>
        <w:sz w:val="20"/>
        <w:szCs w:val="20"/>
      </w:rPr>
      <w:t>10/</w:t>
    </w:r>
    <w:r w:rsidR="007A4193">
      <w:rPr>
        <w:sz w:val="20"/>
        <w:szCs w:val="20"/>
      </w:rPr>
      <w:t>22</w:t>
    </w:r>
    <w:r>
      <w:rPr>
        <w:sz w:val="20"/>
        <w:szCs w:val="20"/>
      </w:rPr>
      <w:t>/201</w:t>
    </w:r>
    <w:r w:rsidR="00B940FB">
      <w:rPr>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6FD"/>
    <w:multiLevelType w:val="multilevel"/>
    <w:tmpl w:val="B1B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C3207"/>
    <w:multiLevelType w:val="multilevel"/>
    <w:tmpl w:val="D198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D2106"/>
    <w:multiLevelType w:val="multilevel"/>
    <w:tmpl w:val="21D4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68D5"/>
    <w:multiLevelType w:val="multilevel"/>
    <w:tmpl w:val="00D2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A07D3"/>
    <w:multiLevelType w:val="multilevel"/>
    <w:tmpl w:val="ABA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52747"/>
    <w:multiLevelType w:val="multilevel"/>
    <w:tmpl w:val="0C7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6404D"/>
    <w:multiLevelType w:val="multilevel"/>
    <w:tmpl w:val="0682F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0666D"/>
    <w:multiLevelType w:val="multilevel"/>
    <w:tmpl w:val="625A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F5D67"/>
    <w:multiLevelType w:val="multilevel"/>
    <w:tmpl w:val="E77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C60C9"/>
    <w:multiLevelType w:val="multilevel"/>
    <w:tmpl w:val="A970D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3612B"/>
    <w:multiLevelType w:val="multilevel"/>
    <w:tmpl w:val="0CAA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400EF"/>
    <w:multiLevelType w:val="multilevel"/>
    <w:tmpl w:val="E3ACD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7F296A"/>
    <w:multiLevelType w:val="multilevel"/>
    <w:tmpl w:val="25F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7046B"/>
    <w:multiLevelType w:val="multilevel"/>
    <w:tmpl w:val="67A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4958FC"/>
    <w:multiLevelType w:val="multilevel"/>
    <w:tmpl w:val="161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00703"/>
    <w:multiLevelType w:val="multilevel"/>
    <w:tmpl w:val="694A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62478B"/>
    <w:multiLevelType w:val="multilevel"/>
    <w:tmpl w:val="DDEE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316D7"/>
    <w:multiLevelType w:val="multilevel"/>
    <w:tmpl w:val="C37A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D3770"/>
    <w:multiLevelType w:val="multilevel"/>
    <w:tmpl w:val="03F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94DCC"/>
    <w:multiLevelType w:val="multilevel"/>
    <w:tmpl w:val="A3D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D3AC9"/>
    <w:multiLevelType w:val="multilevel"/>
    <w:tmpl w:val="FCD0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55A92"/>
    <w:multiLevelType w:val="multilevel"/>
    <w:tmpl w:val="BA7A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A665E7"/>
    <w:multiLevelType w:val="multilevel"/>
    <w:tmpl w:val="3B1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C26CC3"/>
    <w:multiLevelType w:val="multilevel"/>
    <w:tmpl w:val="6724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E2891"/>
    <w:multiLevelType w:val="multilevel"/>
    <w:tmpl w:val="D87E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BA6BF4"/>
    <w:multiLevelType w:val="multilevel"/>
    <w:tmpl w:val="7F8E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E7CDE"/>
    <w:multiLevelType w:val="multilevel"/>
    <w:tmpl w:val="629C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B68A9"/>
    <w:multiLevelType w:val="multilevel"/>
    <w:tmpl w:val="EEA6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5F1903"/>
    <w:multiLevelType w:val="multilevel"/>
    <w:tmpl w:val="94A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64FB9"/>
    <w:multiLevelType w:val="multilevel"/>
    <w:tmpl w:val="645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B71465"/>
    <w:multiLevelType w:val="multilevel"/>
    <w:tmpl w:val="3BCEA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3D1E6B"/>
    <w:multiLevelType w:val="multilevel"/>
    <w:tmpl w:val="36F0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A53BA5"/>
    <w:multiLevelType w:val="multilevel"/>
    <w:tmpl w:val="B3F66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29742E"/>
    <w:multiLevelType w:val="multilevel"/>
    <w:tmpl w:val="C89A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9F7734"/>
    <w:multiLevelType w:val="multilevel"/>
    <w:tmpl w:val="CD96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2148DC"/>
    <w:multiLevelType w:val="multilevel"/>
    <w:tmpl w:val="D5B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AC03AA"/>
    <w:multiLevelType w:val="multilevel"/>
    <w:tmpl w:val="8CAA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4123D"/>
    <w:multiLevelType w:val="multilevel"/>
    <w:tmpl w:val="AEC4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D7DB1"/>
    <w:multiLevelType w:val="multilevel"/>
    <w:tmpl w:val="8CB0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3C2675"/>
    <w:multiLevelType w:val="multilevel"/>
    <w:tmpl w:val="21A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5307C9"/>
    <w:multiLevelType w:val="multilevel"/>
    <w:tmpl w:val="9DAC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131CF8"/>
    <w:multiLevelType w:val="multilevel"/>
    <w:tmpl w:val="3128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BB36E3"/>
    <w:multiLevelType w:val="multilevel"/>
    <w:tmpl w:val="C4D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340CA"/>
    <w:multiLevelType w:val="multilevel"/>
    <w:tmpl w:val="99E4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7F256E"/>
    <w:multiLevelType w:val="multilevel"/>
    <w:tmpl w:val="7110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D90F93"/>
    <w:multiLevelType w:val="multilevel"/>
    <w:tmpl w:val="58CA9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257EE"/>
    <w:multiLevelType w:val="multilevel"/>
    <w:tmpl w:val="05F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41"/>
  </w:num>
  <w:num w:numId="4">
    <w:abstractNumId w:val="38"/>
  </w:num>
  <w:num w:numId="5">
    <w:abstractNumId w:val="19"/>
  </w:num>
  <w:num w:numId="6">
    <w:abstractNumId w:val="13"/>
  </w:num>
  <w:num w:numId="7">
    <w:abstractNumId w:val="46"/>
  </w:num>
  <w:num w:numId="8">
    <w:abstractNumId w:val="3"/>
  </w:num>
  <w:num w:numId="9">
    <w:abstractNumId w:val="7"/>
  </w:num>
  <w:num w:numId="10">
    <w:abstractNumId w:val="32"/>
  </w:num>
  <w:num w:numId="11">
    <w:abstractNumId w:val="33"/>
  </w:num>
  <w:num w:numId="12">
    <w:abstractNumId w:val="11"/>
  </w:num>
  <w:num w:numId="13">
    <w:abstractNumId w:val="8"/>
  </w:num>
  <w:num w:numId="14">
    <w:abstractNumId w:val="44"/>
  </w:num>
  <w:num w:numId="15">
    <w:abstractNumId w:val="34"/>
  </w:num>
  <w:num w:numId="16">
    <w:abstractNumId w:val="25"/>
  </w:num>
  <w:num w:numId="17">
    <w:abstractNumId w:val="12"/>
  </w:num>
  <w:num w:numId="18">
    <w:abstractNumId w:val="28"/>
  </w:num>
  <w:num w:numId="19">
    <w:abstractNumId w:val="10"/>
  </w:num>
  <w:num w:numId="20">
    <w:abstractNumId w:val="18"/>
  </w:num>
  <w:num w:numId="21">
    <w:abstractNumId w:val="31"/>
  </w:num>
  <w:num w:numId="22">
    <w:abstractNumId w:val="26"/>
  </w:num>
  <w:num w:numId="23">
    <w:abstractNumId w:val="15"/>
  </w:num>
  <w:num w:numId="24">
    <w:abstractNumId w:val="21"/>
  </w:num>
  <w:num w:numId="25">
    <w:abstractNumId w:val="14"/>
  </w:num>
  <w:num w:numId="26">
    <w:abstractNumId w:val="9"/>
  </w:num>
  <w:num w:numId="27">
    <w:abstractNumId w:val="30"/>
  </w:num>
  <w:num w:numId="28">
    <w:abstractNumId w:val="17"/>
  </w:num>
  <w:num w:numId="29">
    <w:abstractNumId w:val="35"/>
  </w:num>
  <w:num w:numId="30">
    <w:abstractNumId w:val="45"/>
  </w:num>
  <w:num w:numId="31">
    <w:abstractNumId w:val="5"/>
  </w:num>
  <w:num w:numId="32">
    <w:abstractNumId w:val="22"/>
  </w:num>
  <w:num w:numId="33">
    <w:abstractNumId w:val="36"/>
  </w:num>
  <w:num w:numId="34">
    <w:abstractNumId w:val="2"/>
  </w:num>
  <w:num w:numId="35">
    <w:abstractNumId w:val="20"/>
  </w:num>
  <w:num w:numId="36">
    <w:abstractNumId w:val="27"/>
  </w:num>
  <w:num w:numId="37">
    <w:abstractNumId w:val="6"/>
  </w:num>
  <w:num w:numId="38">
    <w:abstractNumId w:val="39"/>
  </w:num>
  <w:num w:numId="39">
    <w:abstractNumId w:val="29"/>
  </w:num>
  <w:num w:numId="40">
    <w:abstractNumId w:val="42"/>
  </w:num>
  <w:num w:numId="41">
    <w:abstractNumId w:val="40"/>
  </w:num>
  <w:num w:numId="42">
    <w:abstractNumId w:val="37"/>
  </w:num>
  <w:num w:numId="43">
    <w:abstractNumId w:val="23"/>
  </w:num>
  <w:num w:numId="44">
    <w:abstractNumId w:val="16"/>
  </w:num>
  <w:num w:numId="45">
    <w:abstractNumId w:val="1"/>
  </w:num>
  <w:num w:numId="46">
    <w:abstractNumId w:val="4"/>
  </w:num>
  <w:num w:numId="47">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47"/>
    <w:rsid w:val="00013263"/>
    <w:rsid w:val="00014406"/>
    <w:rsid w:val="0002686E"/>
    <w:rsid w:val="0004401E"/>
    <w:rsid w:val="00046477"/>
    <w:rsid w:val="00093504"/>
    <w:rsid w:val="000B1449"/>
    <w:rsid w:val="000B5E38"/>
    <w:rsid w:val="00102A61"/>
    <w:rsid w:val="00105B4D"/>
    <w:rsid w:val="00125745"/>
    <w:rsid w:val="00166BAE"/>
    <w:rsid w:val="00184DEF"/>
    <w:rsid w:val="0018759A"/>
    <w:rsid w:val="001B21FD"/>
    <w:rsid w:val="001C4FA3"/>
    <w:rsid w:val="001E0ADB"/>
    <w:rsid w:val="001E7547"/>
    <w:rsid w:val="00221240"/>
    <w:rsid w:val="00221B51"/>
    <w:rsid w:val="00234638"/>
    <w:rsid w:val="00236E51"/>
    <w:rsid w:val="00291953"/>
    <w:rsid w:val="002E2BBA"/>
    <w:rsid w:val="002E2CF4"/>
    <w:rsid w:val="003731C0"/>
    <w:rsid w:val="003F0CFE"/>
    <w:rsid w:val="0041287C"/>
    <w:rsid w:val="00416177"/>
    <w:rsid w:val="004816FC"/>
    <w:rsid w:val="0049134D"/>
    <w:rsid w:val="00494580"/>
    <w:rsid w:val="004979B5"/>
    <w:rsid w:val="004B44C9"/>
    <w:rsid w:val="004E06F1"/>
    <w:rsid w:val="0051474B"/>
    <w:rsid w:val="00557E21"/>
    <w:rsid w:val="0056235E"/>
    <w:rsid w:val="00571B54"/>
    <w:rsid w:val="00597C30"/>
    <w:rsid w:val="005E1ED2"/>
    <w:rsid w:val="005F4577"/>
    <w:rsid w:val="006215A8"/>
    <w:rsid w:val="00696611"/>
    <w:rsid w:val="006C1137"/>
    <w:rsid w:val="006E3D36"/>
    <w:rsid w:val="00746142"/>
    <w:rsid w:val="00792761"/>
    <w:rsid w:val="007A4193"/>
    <w:rsid w:val="007B6AF0"/>
    <w:rsid w:val="007C69A2"/>
    <w:rsid w:val="00855778"/>
    <w:rsid w:val="0085719A"/>
    <w:rsid w:val="008703A2"/>
    <w:rsid w:val="008A361B"/>
    <w:rsid w:val="008A6B29"/>
    <w:rsid w:val="008E14E5"/>
    <w:rsid w:val="008E5015"/>
    <w:rsid w:val="008E55A2"/>
    <w:rsid w:val="0090150C"/>
    <w:rsid w:val="009074A0"/>
    <w:rsid w:val="00946105"/>
    <w:rsid w:val="00961D40"/>
    <w:rsid w:val="00963918"/>
    <w:rsid w:val="009875AF"/>
    <w:rsid w:val="009B5C7F"/>
    <w:rsid w:val="009F1678"/>
    <w:rsid w:val="009F6BFB"/>
    <w:rsid w:val="00A50EF1"/>
    <w:rsid w:val="00A651B6"/>
    <w:rsid w:val="00A77A97"/>
    <w:rsid w:val="00A877B4"/>
    <w:rsid w:val="00AB4A44"/>
    <w:rsid w:val="00AF5D8E"/>
    <w:rsid w:val="00B06F46"/>
    <w:rsid w:val="00B2642B"/>
    <w:rsid w:val="00B46037"/>
    <w:rsid w:val="00B462AF"/>
    <w:rsid w:val="00B573B3"/>
    <w:rsid w:val="00B61998"/>
    <w:rsid w:val="00B940FB"/>
    <w:rsid w:val="00B95F27"/>
    <w:rsid w:val="00BC1C7E"/>
    <w:rsid w:val="00BC6423"/>
    <w:rsid w:val="00BF4D8F"/>
    <w:rsid w:val="00C0297B"/>
    <w:rsid w:val="00C34383"/>
    <w:rsid w:val="00C45ED5"/>
    <w:rsid w:val="00C45F60"/>
    <w:rsid w:val="00C81B12"/>
    <w:rsid w:val="00CD108D"/>
    <w:rsid w:val="00CE7392"/>
    <w:rsid w:val="00CF195B"/>
    <w:rsid w:val="00D70CFC"/>
    <w:rsid w:val="00DF1722"/>
    <w:rsid w:val="00E1075F"/>
    <w:rsid w:val="00E12025"/>
    <w:rsid w:val="00EA41A3"/>
    <w:rsid w:val="00EC4752"/>
    <w:rsid w:val="00EE1E9E"/>
    <w:rsid w:val="00EF33BC"/>
    <w:rsid w:val="00F32DCC"/>
    <w:rsid w:val="00F609D6"/>
    <w:rsid w:val="00FA0415"/>
    <w:rsid w:val="00FB5B6C"/>
    <w:rsid w:val="00FC1770"/>
    <w:rsid w:val="00FE5B69"/>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144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1440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573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4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78"/>
    <w:pPr>
      <w:ind w:left="720"/>
      <w:contextualSpacing/>
    </w:pPr>
  </w:style>
  <w:style w:type="character" w:styleId="Hyperlink">
    <w:name w:val="Hyperlink"/>
    <w:basedOn w:val="DefaultParagraphFont"/>
    <w:uiPriority w:val="99"/>
    <w:unhideWhenUsed/>
    <w:rsid w:val="008E5015"/>
    <w:rPr>
      <w:color w:val="0000FF" w:themeColor="hyperlink"/>
      <w:u w:val="single"/>
    </w:rPr>
  </w:style>
  <w:style w:type="paragraph" w:customStyle="1" w:styleId="Body">
    <w:name w:val="Body"/>
    <w:uiPriority w:val="99"/>
    <w:rsid w:val="009875AF"/>
    <w:pPr>
      <w:autoSpaceDE w:val="0"/>
      <w:autoSpaceDN w:val="0"/>
      <w:adjustRightInd w:val="0"/>
      <w:spacing w:after="0" w:line="280" w:lineRule="atLeast"/>
    </w:pPr>
    <w:rPr>
      <w:rFonts w:ascii="Times New Roman" w:eastAsia="Calibri" w:hAnsi="Times New Roman" w:cs="Times New Roman"/>
      <w:color w:val="000000"/>
      <w:w w:val="0"/>
      <w:sz w:val="24"/>
      <w:szCs w:val="24"/>
    </w:rPr>
  </w:style>
  <w:style w:type="paragraph" w:customStyle="1" w:styleId="HeadingRunIn">
    <w:name w:val="HeadingRunIn"/>
    <w:next w:val="Body"/>
    <w:rsid w:val="00C45F60"/>
    <w:pPr>
      <w:keepNext/>
      <w:autoSpaceDE w:val="0"/>
      <w:autoSpaceDN w:val="0"/>
      <w:adjustRightInd w:val="0"/>
      <w:spacing w:before="120" w:after="0" w:line="280" w:lineRule="atLeast"/>
    </w:pPr>
    <w:rPr>
      <w:rFonts w:ascii="Times New Roman" w:eastAsia="Calibri" w:hAnsi="Times New Roman" w:cs="Times New Roman"/>
      <w:b/>
      <w:bCs/>
      <w:color w:val="000000"/>
      <w:w w:val="0"/>
      <w:sz w:val="24"/>
      <w:szCs w:val="24"/>
    </w:rPr>
  </w:style>
  <w:style w:type="paragraph" w:styleId="Header">
    <w:name w:val="header"/>
    <w:basedOn w:val="Normal"/>
    <w:link w:val="HeaderChar"/>
    <w:uiPriority w:val="99"/>
    <w:unhideWhenUsed/>
    <w:rsid w:val="005E1ED2"/>
    <w:pPr>
      <w:tabs>
        <w:tab w:val="center" w:pos="4680"/>
        <w:tab w:val="right" w:pos="9360"/>
      </w:tabs>
    </w:pPr>
  </w:style>
  <w:style w:type="character" w:customStyle="1" w:styleId="HeaderChar">
    <w:name w:val="Header Char"/>
    <w:basedOn w:val="DefaultParagraphFont"/>
    <w:link w:val="Header"/>
    <w:uiPriority w:val="99"/>
    <w:rsid w:val="005E1E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ED2"/>
    <w:pPr>
      <w:tabs>
        <w:tab w:val="center" w:pos="4680"/>
        <w:tab w:val="right" w:pos="9360"/>
      </w:tabs>
    </w:pPr>
  </w:style>
  <w:style w:type="character" w:customStyle="1" w:styleId="FooterChar">
    <w:name w:val="Footer Char"/>
    <w:basedOn w:val="DefaultParagraphFont"/>
    <w:link w:val="Footer"/>
    <w:uiPriority w:val="99"/>
    <w:rsid w:val="005E1ED2"/>
    <w:rPr>
      <w:rFonts w:ascii="Times New Roman" w:eastAsia="Times New Roman" w:hAnsi="Times New Roman" w:cs="Times New Roman"/>
      <w:sz w:val="24"/>
      <w:szCs w:val="24"/>
    </w:rPr>
  </w:style>
  <w:style w:type="table" w:styleId="TableGrid">
    <w:name w:val="Table Grid"/>
    <w:basedOn w:val="TableNormal"/>
    <w:uiPriority w:val="59"/>
    <w:rsid w:val="00514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C1C7E"/>
    <w:pPr>
      <w:spacing w:before="100" w:beforeAutospacing="1" w:after="100" w:afterAutospacing="1"/>
    </w:pPr>
  </w:style>
  <w:style w:type="character" w:styleId="Strong">
    <w:name w:val="Strong"/>
    <w:basedOn w:val="DefaultParagraphFont"/>
    <w:uiPriority w:val="22"/>
    <w:qFormat/>
    <w:rsid w:val="00571B54"/>
    <w:rPr>
      <w:b/>
      <w:bCs/>
    </w:rPr>
  </w:style>
  <w:style w:type="paragraph" w:styleId="BalloonText">
    <w:name w:val="Balloon Text"/>
    <w:basedOn w:val="Normal"/>
    <w:link w:val="BalloonTextChar"/>
    <w:uiPriority w:val="99"/>
    <w:semiHidden/>
    <w:unhideWhenUsed/>
    <w:rsid w:val="00093504"/>
    <w:rPr>
      <w:rFonts w:ascii="Tahoma" w:hAnsi="Tahoma" w:cs="Tahoma"/>
      <w:sz w:val="16"/>
      <w:szCs w:val="16"/>
    </w:rPr>
  </w:style>
  <w:style w:type="character" w:customStyle="1" w:styleId="BalloonTextChar">
    <w:name w:val="Balloon Text Char"/>
    <w:basedOn w:val="DefaultParagraphFont"/>
    <w:link w:val="BalloonText"/>
    <w:uiPriority w:val="99"/>
    <w:semiHidden/>
    <w:rsid w:val="00093504"/>
    <w:rPr>
      <w:rFonts w:ascii="Tahoma" w:eastAsia="Times New Roman" w:hAnsi="Tahoma" w:cs="Tahoma"/>
      <w:sz w:val="16"/>
      <w:szCs w:val="16"/>
    </w:rPr>
  </w:style>
  <w:style w:type="character" w:customStyle="1" w:styleId="Heading1Char">
    <w:name w:val="Heading 1 Char"/>
    <w:basedOn w:val="DefaultParagraphFont"/>
    <w:link w:val="Heading1"/>
    <w:uiPriority w:val="9"/>
    <w:rsid w:val="000144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4406"/>
    <w:rPr>
      <w:rFonts w:ascii="Times New Roman" w:eastAsia="Times New Roman" w:hAnsi="Times New Roman" w:cs="Times New Roman"/>
      <w:b/>
      <w:bCs/>
      <w:sz w:val="36"/>
      <w:szCs w:val="36"/>
    </w:rPr>
  </w:style>
  <w:style w:type="character" w:styleId="Emphasis">
    <w:name w:val="Emphasis"/>
    <w:basedOn w:val="DefaultParagraphFont"/>
    <w:uiPriority w:val="20"/>
    <w:qFormat/>
    <w:rsid w:val="00014406"/>
    <w:rPr>
      <w:i/>
      <w:iCs/>
    </w:rPr>
  </w:style>
  <w:style w:type="character" w:customStyle="1" w:styleId="Heading3Char">
    <w:name w:val="Heading 3 Char"/>
    <w:basedOn w:val="DefaultParagraphFont"/>
    <w:link w:val="Heading3"/>
    <w:uiPriority w:val="9"/>
    <w:rsid w:val="00B573B3"/>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FA0415"/>
    <w:rPr>
      <w:color w:val="800080"/>
      <w:u w:val="single"/>
    </w:rPr>
  </w:style>
  <w:style w:type="character" w:customStyle="1" w:styleId="Heading4Char">
    <w:name w:val="Heading 4 Char"/>
    <w:basedOn w:val="DefaultParagraphFont"/>
    <w:link w:val="Heading4"/>
    <w:uiPriority w:val="9"/>
    <w:rsid w:val="00B2642B"/>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144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1440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573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4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78"/>
    <w:pPr>
      <w:ind w:left="720"/>
      <w:contextualSpacing/>
    </w:pPr>
  </w:style>
  <w:style w:type="character" w:styleId="Hyperlink">
    <w:name w:val="Hyperlink"/>
    <w:basedOn w:val="DefaultParagraphFont"/>
    <w:uiPriority w:val="99"/>
    <w:unhideWhenUsed/>
    <w:rsid w:val="008E5015"/>
    <w:rPr>
      <w:color w:val="0000FF" w:themeColor="hyperlink"/>
      <w:u w:val="single"/>
    </w:rPr>
  </w:style>
  <w:style w:type="paragraph" w:customStyle="1" w:styleId="Body">
    <w:name w:val="Body"/>
    <w:uiPriority w:val="99"/>
    <w:rsid w:val="009875AF"/>
    <w:pPr>
      <w:autoSpaceDE w:val="0"/>
      <w:autoSpaceDN w:val="0"/>
      <w:adjustRightInd w:val="0"/>
      <w:spacing w:after="0" w:line="280" w:lineRule="atLeast"/>
    </w:pPr>
    <w:rPr>
      <w:rFonts w:ascii="Times New Roman" w:eastAsia="Calibri" w:hAnsi="Times New Roman" w:cs="Times New Roman"/>
      <w:color w:val="000000"/>
      <w:w w:val="0"/>
      <w:sz w:val="24"/>
      <w:szCs w:val="24"/>
    </w:rPr>
  </w:style>
  <w:style w:type="paragraph" w:customStyle="1" w:styleId="HeadingRunIn">
    <w:name w:val="HeadingRunIn"/>
    <w:next w:val="Body"/>
    <w:rsid w:val="00C45F60"/>
    <w:pPr>
      <w:keepNext/>
      <w:autoSpaceDE w:val="0"/>
      <w:autoSpaceDN w:val="0"/>
      <w:adjustRightInd w:val="0"/>
      <w:spacing w:before="120" w:after="0" w:line="280" w:lineRule="atLeast"/>
    </w:pPr>
    <w:rPr>
      <w:rFonts w:ascii="Times New Roman" w:eastAsia="Calibri" w:hAnsi="Times New Roman" w:cs="Times New Roman"/>
      <w:b/>
      <w:bCs/>
      <w:color w:val="000000"/>
      <w:w w:val="0"/>
      <w:sz w:val="24"/>
      <w:szCs w:val="24"/>
    </w:rPr>
  </w:style>
  <w:style w:type="paragraph" w:styleId="Header">
    <w:name w:val="header"/>
    <w:basedOn w:val="Normal"/>
    <w:link w:val="HeaderChar"/>
    <w:uiPriority w:val="99"/>
    <w:unhideWhenUsed/>
    <w:rsid w:val="005E1ED2"/>
    <w:pPr>
      <w:tabs>
        <w:tab w:val="center" w:pos="4680"/>
        <w:tab w:val="right" w:pos="9360"/>
      </w:tabs>
    </w:pPr>
  </w:style>
  <w:style w:type="character" w:customStyle="1" w:styleId="HeaderChar">
    <w:name w:val="Header Char"/>
    <w:basedOn w:val="DefaultParagraphFont"/>
    <w:link w:val="Header"/>
    <w:uiPriority w:val="99"/>
    <w:rsid w:val="005E1E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ED2"/>
    <w:pPr>
      <w:tabs>
        <w:tab w:val="center" w:pos="4680"/>
        <w:tab w:val="right" w:pos="9360"/>
      </w:tabs>
    </w:pPr>
  </w:style>
  <w:style w:type="character" w:customStyle="1" w:styleId="FooterChar">
    <w:name w:val="Footer Char"/>
    <w:basedOn w:val="DefaultParagraphFont"/>
    <w:link w:val="Footer"/>
    <w:uiPriority w:val="99"/>
    <w:rsid w:val="005E1ED2"/>
    <w:rPr>
      <w:rFonts w:ascii="Times New Roman" w:eastAsia="Times New Roman" w:hAnsi="Times New Roman" w:cs="Times New Roman"/>
      <w:sz w:val="24"/>
      <w:szCs w:val="24"/>
    </w:rPr>
  </w:style>
  <w:style w:type="table" w:styleId="TableGrid">
    <w:name w:val="Table Grid"/>
    <w:basedOn w:val="TableNormal"/>
    <w:uiPriority w:val="59"/>
    <w:rsid w:val="00514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C1C7E"/>
    <w:pPr>
      <w:spacing w:before="100" w:beforeAutospacing="1" w:after="100" w:afterAutospacing="1"/>
    </w:pPr>
  </w:style>
  <w:style w:type="character" w:styleId="Strong">
    <w:name w:val="Strong"/>
    <w:basedOn w:val="DefaultParagraphFont"/>
    <w:uiPriority w:val="22"/>
    <w:qFormat/>
    <w:rsid w:val="00571B54"/>
    <w:rPr>
      <w:b/>
      <w:bCs/>
    </w:rPr>
  </w:style>
  <w:style w:type="paragraph" w:styleId="BalloonText">
    <w:name w:val="Balloon Text"/>
    <w:basedOn w:val="Normal"/>
    <w:link w:val="BalloonTextChar"/>
    <w:uiPriority w:val="99"/>
    <w:semiHidden/>
    <w:unhideWhenUsed/>
    <w:rsid w:val="00093504"/>
    <w:rPr>
      <w:rFonts w:ascii="Tahoma" w:hAnsi="Tahoma" w:cs="Tahoma"/>
      <w:sz w:val="16"/>
      <w:szCs w:val="16"/>
    </w:rPr>
  </w:style>
  <w:style w:type="character" w:customStyle="1" w:styleId="BalloonTextChar">
    <w:name w:val="Balloon Text Char"/>
    <w:basedOn w:val="DefaultParagraphFont"/>
    <w:link w:val="BalloonText"/>
    <w:uiPriority w:val="99"/>
    <w:semiHidden/>
    <w:rsid w:val="00093504"/>
    <w:rPr>
      <w:rFonts w:ascii="Tahoma" w:eastAsia="Times New Roman" w:hAnsi="Tahoma" w:cs="Tahoma"/>
      <w:sz w:val="16"/>
      <w:szCs w:val="16"/>
    </w:rPr>
  </w:style>
  <w:style w:type="character" w:customStyle="1" w:styleId="Heading1Char">
    <w:name w:val="Heading 1 Char"/>
    <w:basedOn w:val="DefaultParagraphFont"/>
    <w:link w:val="Heading1"/>
    <w:uiPriority w:val="9"/>
    <w:rsid w:val="000144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4406"/>
    <w:rPr>
      <w:rFonts w:ascii="Times New Roman" w:eastAsia="Times New Roman" w:hAnsi="Times New Roman" w:cs="Times New Roman"/>
      <w:b/>
      <w:bCs/>
      <w:sz w:val="36"/>
      <w:szCs w:val="36"/>
    </w:rPr>
  </w:style>
  <w:style w:type="character" w:styleId="Emphasis">
    <w:name w:val="Emphasis"/>
    <w:basedOn w:val="DefaultParagraphFont"/>
    <w:uiPriority w:val="20"/>
    <w:qFormat/>
    <w:rsid w:val="00014406"/>
    <w:rPr>
      <w:i/>
      <w:iCs/>
    </w:rPr>
  </w:style>
  <w:style w:type="character" w:customStyle="1" w:styleId="Heading3Char">
    <w:name w:val="Heading 3 Char"/>
    <w:basedOn w:val="DefaultParagraphFont"/>
    <w:link w:val="Heading3"/>
    <w:uiPriority w:val="9"/>
    <w:rsid w:val="00B573B3"/>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FA0415"/>
    <w:rPr>
      <w:color w:val="800080"/>
      <w:u w:val="single"/>
    </w:rPr>
  </w:style>
  <w:style w:type="character" w:customStyle="1" w:styleId="Heading4Char">
    <w:name w:val="Heading 4 Char"/>
    <w:basedOn w:val="DefaultParagraphFont"/>
    <w:link w:val="Heading4"/>
    <w:uiPriority w:val="9"/>
    <w:rsid w:val="00B2642B"/>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350">
      <w:bodyDiv w:val="1"/>
      <w:marLeft w:val="0"/>
      <w:marRight w:val="0"/>
      <w:marTop w:val="0"/>
      <w:marBottom w:val="0"/>
      <w:divBdr>
        <w:top w:val="none" w:sz="0" w:space="0" w:color="auto"/>
        <w:left w:val="none" w:sz="0" w:space="0" w:color="auto"/>
        <w:bottom w:val="none" w:sz="0" w:space="0" w:color="auto"/>
        <w:right w:val="none" w:sz="0" w:space="0" w:color="auto"/>
      </w:divBdr>
      <w:divsChild>
        <w:div w:id="105100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72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87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2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2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97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33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93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24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222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3480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8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1515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823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84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97867">
      <w:bodyDiv w:val="1"/>
      <w:marLeft w:val="0"/>
      <w:marRight w:val="0"/>
      <w:marTop w:val="0"/>
      <w:marBottom w:val="0"/>
      <w:divBdr>
        <w:top w:val="none" w:sz="0" w:space="0" w:color="auto"/>
        <w:left w:val="none" w:sz="0" w:space="0" w:color="auto"/>
        <w:bottom w:val="none" w:sz="0" w:space="0" w:color="auto"/>
        <w:right w:val="none" w:sz="0" w:space="0" w:color="auto"/>
      </w:divBdr>
    </w:div>
    <w:div w:id="230435133">
      <w:bodyDiv w:val="1"/>
      <w:marLeft w:val="0"/>
      <w:marRight w:val="0"/>
      <w:marTop w:val="0"/>
      <w:marBottom w:val="0"/>
      <w:divBdr>
        <w:top w:val="none" w:sz="0" w:space="0" w:color="auto"/>
        <w:left w:val="none" w:sz="0" w:space="0" w:color="auto"/>
        <w:bottom w:val="none" w:sz="0" w:space="0" w:color="auto"/>
        <w:right w:val="none" w:sz="0" w:space="0" w:color="auto"/>
      </w:divBdr>
    </w:div>
    <w:div w:id="329480647">
      <w:bodyDiv w:val="1"/>
      <w:marLeft w:val="0"/>
      <w:marRight w:val="0"/>
      <w:marTop w:val="0"/>
      <w:marBottom w:val="0"/>
      <w:divBdr>
        <w:top w:val="none" w:sz="0" w:space="0" w:color="auto"/>
        <w:left w:val="none" w:sz="0" w:space="0" w:color="auto"/>
        <w:bottom w:val="none" w:sz="0" w:space="0" w:color="auto"/>
        <w:right w:val="none" w:sz="0" w:space="0" w:color="auto"/>
      </w:divBdr>
    </w:div>
    <w:div w:id="712731358">
      <w:bodyDiv w:val="1"/>
      <w:marLeft w:val="0"/>
      <w:marRight w:val="0"/>
      <w:marTop w:val="0"/>
      <w:marBottom w:val="0"/>
      <w:divBdr>
        <w:top w:val="none" w:sz="0" w:space="0" w:color="auto"/>
        <w:left w:val="none" w:sz="0" w:space="0" w:color="auto"/>
        <w:bottom w:val="none" w:sz="0" w:space="0" w:color="auto"/>
        <w:right w:val="none" w:sz="0" w:space="0" w:color="auto"/>
      </w:divBdr>
    </w:div>
    <w:div w:id="797381732">
      <w:bodyDiv w:val="1"/>
      <w:marLeft w:val="0"/>
      <w:marRight w:val="0"/>
      <w:marTop w:val="0"/>
      <w:marBottom w:val="0"/>
      <w:divBdr>
        <w:top w:val="none" w:sz="0" w:space="0" w:color="auto"/>
        <w:left w:val="none" w:sz="0" w:space="0" w:color="auto"/>
        <w:bottom w:val="none" w:sz="0" w:space="0" w:color="auto"/>
        <w:right w:val="none" w:sz="0" w:space="0" w:color="auto"/>
      </w:divBdr>
    </w:div>
    <w:div w:id="846871107">
      <w:bodyDiv w:val="1"/>
      <w:marLeft w:val="0"/>
      <w:marRight w:val="0"/>
      <w:marTop w:val="0"/>
      <w:marBottom w:val="0"/>
      <w:divBdr>
        <w:top w:val="none" w:sz="0" w:space="0" w:color="auto"/>
        <w:left w:val="none" w:sz="0" w:space="0" w:color="auto"/>
        <w:bottom w:val="none" w:sz="0" w:space="0" w:color="auto"/>
        <w:right w:val="none" w:sz="0" w:space="0" w:color="auto"/>
      </w:divBdr>
    </w:div>
    <w:div w:id="1120107186">
      <w:bodyDiv w:val="1"/>
      <w:marLeft w:val="0"/>
      <w:marRight w:val="0"/>
      <w:marTop w:val="0"/>
      <w:marBottom w:val="0"/>
      <w:divBdr>
        <w:top w:val="none" w:sz="0" w:space="0" w:color="auto"/>
        <w:left w:val="none" w:sz="0" w:space="0" w:color="auto"/>
        <w:bottom w:val="none" w:sz="0" w:space="0" w:color="auto"/>
        <w:right w:val="none" w:sz="0" w:space="0" w:color="auto"/>
      </w:divBdr>
    </w:div>
    <w:div w:id="1138646047">
      <w:bodyDiv w:val="1"/>
      <w:marLeft w:val="0"/>
      <w:marRight w:val="0"/>
      <w:marTop w:val="0"/>
      <w:marBottom w:val="0"/>
      <w:divBdr>
        <w:top w:val="none" w:sz="0" w:space="0" w:color="auto"/>
        <w:left w:val="none" w:sz="0" w:space="0" w:color="auto"/>
        <w:bottom w:val="none" w:sz="0" w:space="0" w:color="auto"/>
        <w:right w:val="none" w:sz="0" w:space="0" w:color="auto"/>
      </w:divBdr>
    </w:div>
    <w:div w:id="1358658479">
      <w:bodyDiv w:val="1"/>
      <w:marLeft w:val="0"/>
      <w:marRight w:val="0"/>
      <w:marTop w:val="0"/>
      <w:marBottom w:val="0"/>
      <w:divBdr>
        <w:top w:val="none" w:sz="0" w:space="0" w:color="auto"/>
        <w:left w:val="none" w:sz="0" w:space="0" w:color="auto"/>
        <w:bottom w:val="none" w:sz="0" w:space="0" w:color="auto"/>
        <w:right w:val="none" w:sz="0" w:space="0" w:color="auto"/>
      </w:divBdr>
    </w:div>
    <w:div w:id="1408847665">
      <w:bodyDiv w:val="1"/>
      <w:marLeft w:val="0"/>
      <w:marRight w:val="0"/>
      <w:marTop w:val="0"/>
      <w:marBottom w:val="0"/>
      <w:divBdr>
        <w:top w:val="none" w:sz="0" w:space="0" w:color="auto"/>
        <w:left w:val="none" w:sz="0" w:space="0" w:color="auto"/>
        <w:bottom w:val="none" w:sz="0" w:space="0" w:color="auto"/>
        <w:right w:val="none" w:sz="0" w:space="0" w:color="auto"/>
      </w:divBdr>
    </w:div>
    <w:div w:id="1475289692">
      <w:bodyDiv w:val="1"/>
      <w:marLeft w:val="0"/>
      <w:marRight w:val="0"/>
      <w:marTop w:val="0"/>
      <w:marBottom w:val="0"/>
      <w:divBdr>
        <w:top w:val="none" w:sz="0" w:space="0" w:color="auto"/>
        <w:left w:val="none" w:sz="0" w:space="0" w:color="auto"/>
        <w:bottom w:val="none" w:sz="0" w:space="0" w:color="auto"/>
        <w:right w:val="none" w:sz="0" w:space="0" w:color="auto"/>
      </w:divBdr>
    </w:div>
    <w:div w:id="1563901438">
      <w:bodyDiv w:val="1"/>
      <w:marLeft w:val="0"/>
      <w:marRight w:val="0"/>
      <w:marTop w:val="0"/>
      <w:marBottom w:val="0"/>
      <w:divBdr>
        <w:top w:val="none" w:sz="0" w:space="0" w:color="auto"/>
        <w:left w:val="none" w:sz="0" w:space="0" w:color="auto"/>
        <w:bottom w:val="none" w:sz="0" w:space="0" w:color="auto"/>
        <w:right w:val="none" w:sz="0" w:space="0" w:color="auto"/>
      </w:divBdr>
    </w:div>
    <w:div w:id="1587036509">
      <w:bodyDiv w:val="1"/>
      <w:marLeft w:val="0"/>
      <w:marRight w:val="0"/>
      <w:marTop w:val="0"/>
      <w:marBottom w:val="0"/>
      <w:divBdr>
        <w:top w:val="none" w:sz="0" w:space="0" w:color="auto"/>
        <w:left w:val="none" w:sz="0" w:space="0" w:color="auto"/>
        <w:bottom w:val="none" w:sz="0" w:space="0" w:color="auto"/>
        <w:right w:val="none" w:sz="0" w:space="0" w:color="auto"/>
      </w:divBdr>
    </w:div>
    <w:div w:id="1640846129">
      <w:bodyDiv w:val="1"/>
      <w:marLeft w:val="0"/>
      <w:marRight w:val="0"/>
      <w:marTop w:val="0"/>
      <w:marBottom w:val="0"/>
      <w:divBdr>
        <w:top w:val="none" w:sz="0" w:space="0" w:color="auto"/>
        <w:left w:val="none" w:sz="0" w:space="0" w:color="auto"/>
        <w:bottom w:val="none" w:sz="0" w:space="0" w:color="auto"/>
        <w:right w:val="none" w:sz="0" w:space="0" w:color="auto"/>
      </w:divBdr>
    </w:div>
    <w:div w:id="1696881071">
      <w:bodyDiv w:val="1"/>
      <w:marLeft w:val="0"/>
      <w:marRight w:val="0"/>
      <w:marTop w:val="0"/>
      <w:marBottom w:val="0"/>
      <w:divBdr>
        <w:top w:val="none" w:sz="0" w:space="0" w:color="auto"/>
        <w:left w:val="none" w:sz="0" w:space="0" w:color="auto"/>
        <w:bottom w:val="none" w:sz="0" w:space="0" w:color="auto"/>
        <w:right w:val="none" w:sz="0" w:space="0" w:color="auto"/>
      </w:divBdr>
    </w:div>
    <w:div w:id="1856722640">
      <w:bodyDiv w:val="1"/>
      <w:marLeft w:val="0"/>
      <w:marRight w:val="0"/>
      <w:marTop w:val="0"/>
      <w:marBottom w:val="0"/>
      <w:divBdr>
        <w:top w:val="none" w:sz="0" w:space="0" w:color="auto"/>
        <w:left w:val="none" w:sz="0" w:space="0" w:color="auto"/>
        <w:bottom w:val="none" w:sz="0" w:space="0" w:color="auto"/>
        <w:right w:val="none" w:sz="0" w:space="0" w:color="auto"/>
      </w:divBdr>
    </w:div>
    <w:div w:id="1954550391">
      <w:bodyDiv w:val="1"/>
      <w:marLeft w:val="0"/>
      <w:marRight w:val="0"/>
      <w:marTop w:val="0"/>
      <w:marBottom w:val="0"/>
      <w:divBdr>
        <w:top w:val="none" w:sz="0" w:space="0" w:color="auto"/>
        <w:left w:val="none" w:sz="0" w:space="0" w:color="auto"/>
        <w:bottom w:val="none" w:sz="0" w:space="0" w:color="auto"/>
        <w:right w:val="none" w:sz="0" w:space="0" w:color="auto"/>
      </w:divBdr>
    </w:div>
    <w:div w:id="2038964982">
      <w:bodyDiv w:val="1"/>
      <w:marLeft w:val="0"/>
      <w:marRight w:val="0"/>
      <w:marTop w:val="0"/>
      <w:marBottom w:val="0"/>
      <w:divBdr>
        <w:top w:val="none" w:sz="0" w:space="0" w:color="auto"/>
        <w:left w:val="none" w:sz="0" w:space="0" w:color="auto"/>
        <w:bottom w:val="none" w:sz="0" w:space="0" w:color="auto"/>
        <w:right w:val="none" w:sz="0" w:space="0" w:color="auto"/>
      </w:divBdr>
    </w:div>
    <w:div w:id="21244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1164-B4B3-4BE3-8238-DE530657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6971</Words>
  <Characters>39739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 Wilson</dc:creator>
  <cp:lastModifiedBy>Philip J Weinstein</cp:lastModifiedBy>
  <cp:revision>13</cp:revision>
  <cp:lastPrinted>2015-10-22T18:44:00Z</cp:lastPrinted>
  <dcterms:created xsi:type="dcterms:W3CDTF">2014-10-22T18:57:00Z</dcterms:created>
  <dcterms:modified xsi:type="dcterms:W3CDTF">2015-10-22T18:45:00Z</dcterms:modified>
</cp:coreProperties>
</file>