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75C8" w:rsidRDefault="007D75C8" w:rsidP="007D75C8">
      <w:pPr>
        <w:pStyle w:val="NormalWeb"/>
      </w:pPr>
      <w:bookmarkStart w:id="0" w:name="_GoBack"/>
      <w:bookmarkEnd w:id="0"/>
      <w:r>
        <w:rPr>
          <w:rStyle w:val="Strong"/>
        </w:rPr>
        <w:t>Phil Weinstein / Accomplishments -- December 2015 -- Edit 01-0</w:t>
      </w:r>
      <w:r w:rsidR="000E6DFD">
        <w:rPr>
          <w:rStyle w:val="Strong"/>
        </w:rPr>
        <w:t>5</w:t>
      </w:r>
      <w:r>
        <w:rPr>
          <w:rStyle w:val="Strong"/>
        </w:rPr>
        <w:t>-201</w:t>
      </w:r>
      <w:r w:rsidR="000E6DFD">
        <w:rPr>
          <w:rStyle w:val="Strong"/>
        </w:rPr>
        <w:t>6</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firstRow="1" w:lastRow="0" w:firstColumn="1" w:lastColumn="0" w:noHBand="0" w:noVBand="1"/>
      </w:tblPr>
      <w:tblGrid>
        <w:gridCol w:w="4008"/>
      </w:tblGrid>
      <w:tr w:rsidR="007D75C8" w:rsidTr="007D75C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D75C8" w:rsidRDefault="007D75C8">
            <w:pPr>
              <w:rPr>
                <w:sz w:val="24"/>
                <w:szCs w:val="24"/>
              </w:rPr>
            </w:pPr>
            <w:r>
              <w:rPr>
                <w:rStyle w:val="Strong"/>
              </w:rPr>
              <w:t>General Development Accomplishments</w:t>
            </w:r>
          </w:p>
        </w:tc>
      </w:tr>
    </w:tbl>
    <w:p w:rsidR="007D75C8" w:rsidRDefault="007D75C8" w:rsidP="007D75C8">
      <w:pPr>
        <w:pStyle w:val="NormalWeb"/>
      </w:pPr>
      <w:proofErr w:type="gramStart"/>
      <w:r>
        <w:t>--------------------------------------------</w:t>
      </w:r>
      <w:proofErr w:type="gramEnd"/>
      <w:r>
        <w:br/>
        <w:t>[I.A] New/Enhanced Software</w:t>
      </w:r>
      <w:r>
        <w:br/>
        <w:t xml:space="preserve">   USACE-SWD Task 3.e:  SCT Threshold </w:t>
      </w:r>
      <w:proofErr w:type="spellStart"/>
      <w:r>
        <w:t>Exceedance</w:t>
      </w:r>
      <w:proofErr w:type="spellEnd"/>
      <w:r>
        <w:t xml:space="preserve"> Ornamentation</w:t>
      </w:r>
      <w:r>
        <w:br/>
        <w:t xml:space="preserve">-------------------------------------------- </w:t>
      </w:r>
    </w:p>
    <w:p w:rsidR="007D75C8" w:rsidRDefault="007D75C8" w:rsidP="007D75C8">
      <w:pPr>
        <w:pStyle w:val="NormalWeb"/>
      </w:pPr>
      <w:r>
        <w:t>In December, design and implementation work was started for support of special series slot cell coloring for values below or above designated threshold values unique to each series slot in the SCT. This is essentially an extension to SCT Custom Slot/</w:t>
      </w:r>
      <w:proofErr w:type="spellStart"/>
      <w:r>
        <w:t>Timestep</w:t>
      </w:r>
      <w:proofErr w:type="spellEnd"/>
      <w:r>
        <w:t xml:space="preserve"> Cell Colors (manually applied to selected cells) developed for RiverWare 6.8 in September. </w:t>
      </w:r>
    </w:p>
    <w:p w:rsidR="007D75C8" w:rsidRDefault="007D75C8" w:rsidP="007D75C8">
      <w:pPr>
        <w:pStyle w:val="NormalWeb"/>
      </w:pPr>
      <w:r>
        <w:t>As a preliminary step, that previously implemented SCT Custom Slot/</w:t>
      </w:r>
      <w:proofErr w:type="spellStart"/>
      <w:r>
        <w:t>Timestep</w:t>
      </w:r>
      <w:proofErr w:type="spellEnd"/>
      <w:r>
        <w:t xml:space="preserve"> Cell Colors capability was </w:t>
      </w:r>
      <w:r>
        <w:rPr>
          <w:rStyle w:val="Emphasis"/>
        </w:rPr>
        <w:t xml:space="preserve">enhanced </w:t>
      </w:r>
      <w:r>
        <w:t xml:space="preserve">to allow optional application of only the foreground (text) color to be specified, allowing the series slot </w:t>
      </w:r>
      <w:proofErr w:type="spellStart"/>
      <w:r>
        <w:t>timestep</w:t>
      </w:r>
      <w:proofErr w:type="spellEnd"/>
      <w:r>
        <w:t xml:space="preserve"> color to remain visible. This minor enhancement will be available in RiverWare 6.8.</w:t>
      </w:r>
    </w:p>
    <w:p w:rsidR="007D75C8" w:rsidRDefault="007D75C8" w:rsidP="007D75C8">
      <w:pPr>
        <w:pStyle w:val="NormalWeb"/>
      </w:pPr>
      <w:r>
        <w:t>Beyond that minor enhancement, the new "threshold" capability will allow a variable number of value intervals to be associated with any series slot in the SCT. A named custom cell color will be associated with each interval. Threshold values can be specified as either a constant value, or as a slot reference. Development is proceeding in January 2016.</w:t>
      </w:r>
    </w:p>
    <w:p w:rsidR="007D75C8" w:rsidRDefault="007D75C8" w:rsidP="007D75C8">
      <w:pPr>
        <w:pStyle w:val="NormalWeb"/>
      </w:pPr>
      <w:proofErr w:type="gramStart"/>
      <w:r>
        <w:t>--------------------------------------------</w:t>
      </w:r>
      <w:proofErr w:type="gramEnd"/>
      <w:r>
        <w:br/>
        <w:t>[I.A] New/Enhanced Software</w:t>
      </w:r>
      <w:r>
        <w:br/>
        <w:t xml:space="preserve">   USACE-SWD Task 4:  Trapezoidal Teacups </w:t>
      </w:r>
      <w:r>
        <w:br/>
        <w:t xml:space="preserve">-------------------------------------------- </w:t>
      </w:r>
    </w:p>
    <w:p w:rsidR="007D75C8" w:rsidRDefault="007D75C8" w:rsidP="007D75C8">
      <w:pPr>
        <w:pStyle w:val="NormalWeb"/>
      </w:pPr>
      <w:r>
        <w:t>The initial implementation of the Output Canvas, in RiverWare 6.6, supported "teacup" graphics strictly as vertical rectangular bars. Starting in November 2015, and completed in December, options were added to support the display of teacups as trapezoids. Two trapezoid geometry options are provided, uniformly applied to all teacups within a teacup group. (Note that an output canvas can have more than one teacup group). Teacup groups now support selection between these three geometry options:</w:t>
      </w:r>
    </w:p>
    <w:p w:rsidR="007D75C8" w:rsidRDefault="007D75C8" w:rsidP="007D75C8">
      <w:pPr>
        <w:numPr>
          <w:ilvl w:val="0"/>
          <w:numId w:val="32"/>
        </w:numPr>
        <w:spacing w:before="100" w:beforeAutospacing="1" w:after="100" w:afterAutospacing="1" w:line="240" w:lineRule="auto"/>
      </w:pPr>
      <w:r>
        <w:t>Rectangular (as provided in RiverWare 6.6)</w:t>
      </w:r>
    </w:p>
    <w:p w:rsidR="007D75C8" w:rsidRDefault="007D75C8" w:rsidP="007D75C8">
      <w:pPr>
        <w:numPr>
          <w:ilvl w:val="0"/>
          <w:numId w:val="32"/>
        </w:numPr>
        <w:spacing w:before="100" w:beforeAutospacing="1" w:after="100" w:afterAutospacing="1" w:line="240" w:lineRule="auto"/>
      </w:pPr>
      <w:r>
        <w:t>Trapezoidal, Congruent</w:t>
      </w:r>
    </w:p>
    <w:p w:rsidR="007D75C8" w:rsidRDefault="007D75C8" w:rsidP="007D75C8">
      <w:pPr>
        <w:numPr>
          <w:ilvl w:val="0"/>
          <w:numId w:val="32"/>
        </w:numPr>
        <w:spacing w:before="100" w:beforeAutospacing="1" w:after="100" w:afterAutospacing="1" w:line="240" w:lineRule="auto"/>
      </w:pPr>
      <w:r>
        <w:t>Trapezoidal, Constant Top and Bottom Widths</w:t>
      </w:r>
    </w:p>
    <w:p w:rsidR="007D75C8" w:rsidRDefault="007D75C8" w:rsidP="007D75C8">
      <w:pPr>
        <w:pStyle w:val="NormalWeb"/>
      </w:pPr>
      <w:r>
        <w:t>Trapezoidal teacups development in December included:</w:t>
      </w:r>
    </w:p>
    <w:p w:rsidR="007D75C8" w:rsidRDefault="007D75C8" w:rsidP="007D75C8">
      <w:pPr>
        <w:numPr>
          <w:ilvl w:val="0"/>
          <w:numId w:val="33"/>
        </w:numPr>
        <w:spacing w:before="100" w:beforeAutospacing="1" w:after="100" w:afterAutospacing="1" w:line="240" w:lineRule="auto"/>
      </w:pPr>
      <w:r>
        <w:t>Made optional: gap between the inner "current" region (rectangle or trapezoid) and the outer "maximum" region.</w:t>
      </w:r>
    </w:p>
    <w:p w:rsidR="007D75C8" w:rsidRDefault="007D75C8" w:rsidP="007D75C8">
      <w:pPr>
        <w:numPr>
          <w:ilvl w:val="0"/>
          <w:numId w:val="33"/>
        </w:numPr>
        <w:spacing w:before="100" w:beforeAutospacing="1" w:after="100" w:afterAutospacing="1" w:line="240" w:lineRule="auto"/>
      </w:pPr>
      <w:r>
        <w:t>Modified appearance of "overflow" region, when the "current" value exceeds the "maximum" value.</w:t>
      </w:r>
    </w:p>
    <w:p w:rsidR="007D75C8" w:rsidRDefault="007D75C8" w:rsidP="007D75C8">
      <w:pPr>
        <w:numPr>
          <w:ilvl w:val="0"/>
          <w:numId w:val="33"/>
        </w:numPr>
        <w:spacing w:before="100" w:beforeAutospacing="1" w:after="100" w:afterAutospacing="1" w:line="240" w:lineRule="auto"/>
      </w:pPr>
      <w:r>
        <w:t xml:space="preserve">Trapezoidal appearance of a teacup group's </w:t>
      </w:r>
      <w:r>
        <w:rPr>
          <w:rStyle w:val="Emphasis"/>
        </w:rPr>
        <w:t>legend</w:t>
      </w:r>
      <w:r>
        <w:t xml:space="preserve"> graphic (when a trapezoidal geometry is in use).</w:t>
      </w:r>
    </w:p>
    <w:p w:rsidR="007D75C8" w:rsidRDefault="007D75C8" w:rsidP="007D75C8">
      <w:pPr>
        <w:numPr>
          <w:ilvl w:val="0"/>
          <w:numId w:val="33"/>
        </w:numPr>
        <w:spacing w:before="100" w:beforeAutospacing="1" w:after="100" w:afterAutospacing="1" w:line="240" w:lineRule="auto"/>
      </w:pPr>
      <w:r>
        <w:t>Testing and correction of trapezoidal geometry computations from slot values.</w:t>
      </w:r>
    </w:p>
    <w:p w:rsidR="007D75C8" w:rsidRDefault="007D75C8" w:rsidP="007D75C8">
      <w:pPr>
        <w:pStyle w:val="NormalWeb"/>
      </w:pPr>
      <w:r>
        <w:lastRenderedPageBreak/>
        <w:t>This document more fully describes support for the trapezoidal teacup graphics, as completed in December:</w:t>
      </w:r>
    </w:p>
    <w:p w:rsidR="007D75C8" w:rsidRDefault="007D75C8" w:rsidP="007D75C8">
      <w:pPr>
        <w:numPr>
          <w:ilvl w:val="0"/>
          <w:numId w:val="34"/>
        </w:numPr>
        <w:spacing w:before="100" w:beforeAutospacing="1" w:after="100" w:afterAutospacing="1" w:line="240" w:lineRule="auto"/>
      </w:pPr>
      <w:r>
        <w:rPr>
          <w:rStyle w:val="Strong"/>
        </w:rPr>
        <w:t>Trapezoidal Teacups in RiverWare Output Canvases -- RiverWare 6.8</w:t>
      </w:r>
      <w:r>
        <w:br/>
        <w:t>R:\doc\Output\OutputCanvas\2</w:t>
      </w:r>
      <w:r w:rsidR="00212654">
        <w:t>015\TrapezoidalTeacups-RW68.doc</w:t>
      </w:r>
    </w:p>
    <w:p w:rsidR="00212654" w:rsidRDefault="00212654" w:rsidP="00212654">
      <w:pPr>
        <w:spacing w:before="100" w:beforeAutospacing="1" w:after="100" w:afterAutospacing="1" w:line="240" w:lineRule="auto"/>
      </w:pPr>
    </w:p>
    <w:tbl>
      <w:tblPr>
        <w:tblW w:w="0" w:type="auto"/>
        <w:tblCellSpacing w:w="0"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firstRow="1" w:lastRow="0" w:firstColumn="1" w:lastColumn="0" w:noHBand="0" w:noVBand="1"/>
      </w:tblPr>
      <w:tblGrid>
        <w:gridCol w:w="4834"/>
      </w:tblGrid>
      <w:tr w:rsidR="007D75C8" w:rsidTr="007D75C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D75C8" w:rsidRDefault="007D75C8">
            <w:pPr>
              <w:rPr>
                <w:sz w:val="24"/>
                <w:szCs w:val="24"/>
              </w:rPr>
            </w:pPr>
            <w:r>
              <w:rPr>
                <w:rStyle w:val="Strong"/>
              </w:rPr>
              <w:t>Maintenance Accomplishments / December 2015</w:t>
            </w:r>
          </w:p>
        </w:tc>
      </w:tr>
    </w:tbl>
    <w:p w:rsidR="007D75C8" w:rsidRDefault="007D75C8" w:rsidP="007D75C8">
      <w:pPr>
        <w:pStyle w:val="NormalWeb"/>
      </w:pPr>
      <w:proofErr w:type="gramStart"/>
      <w:r>
        <w:t>--------------------------------------------</w:t>
      </w:r>
      <w:proofErr w:type="gramEnd"/>
      <w:r>
        <w:br/>
        <w:t>[II] RiverWare Software Maintenance / Software Updates / Bug Fixes</w:t>
      </w:r>
      <w:r>
        <w:br/>
        <w:t xml:space="preserve">-------------------------------------------- </w:t>
      </w:r>
    </w:p>
    <w:p w:rsidR="007D75C8" w:rsidRDefault="007D75C8" w:rsidP="007D75C8">
      <w:pPr>
        <w:pStyle w:val="NormalWeb"/>
      </w:pPr>
      <w:r>
        <w:t xml:space="preserve">The following </w:t>
      </w:r>
      <w:proofErr w:type="gramStart"/>
      <w:r>
        <w:t>bugs was</w:t>
      </w:r>
      <w:proofErr w:type="gramEnd"/>
      <w:r>
        <w:t xml:space="preserve"> fixed:</w:t>
      </w:r>
    </w:p>
    <w:p w:rsidR="007D75C8" w:rsidRDefault="007D75C8" w:rsidP="007D75C8">
      <w:pPr>
        <w:numPr>
          <w:ilvl w:val="0"/>
          <w:numId w:val="35"/>
        </w:numPr>
        <w:spacing w:before="100" w:beforeAutospacing="1" w:after="100" w:afterAutospacing="1" w:line="240" w:lineRule="auto"/>
      </w:pPr>
      <w:r>
        <w:t>Bug 5690: Unable to add columns to table slot with numeric headers</w:t>
      </w:r>
    </w:p>
    <w:p w:rsidR="007D75C8" w:rsidRDefault="007D75C8" w:rsidP="007D75C8">
      <w:pPr>
        <w:numPr>
          <w:ilvl w:val="0"/>
          <w:numId w:val="35"/>
        </w:numPr>
        <w:spacing w:before="100" w:beforeAutospacing="1" w:after="100" w:afterAutospacing="1" w:line="240" w:lineRule="auto"/>
      </w:pPr>
      <w:r>
        <w:t xml:space="preserve">Bug 5694: Open Object Dialog: sort by Slot Type no longer works </w:t>
      </w:r>
    </w:p>
    <w:p w:rsidR="007D75C8" w:rsidRDefault="007D75C8" w:rsidP="007D75C8">
      <w:pPr>
        <w:pStyle w:val="NormalWeb"/>
      </w:pPr>
      <w:proofErr w:type="gramStart"/>
      <w:r>
        <w:t>--------------------------------------------</w:t>
      </w:r>
      <w:proofErr w:type="gramEnd"/>
      <w:r>
        <w:br/>
        <w:t>[II] RiverWare Software Maintenance / Software Updates / Plotting Appearance Improvements</w:t>
      </w:r>
      <w:r>
        <w:br/>
        <w:t>--------------------------------------------</w:t>
      </w:r>
    </w:p>
    <w:p w:rsidR="007D75C8" w:rsidRDefault="007D75C8" w:rsidP="007D75C8">
      <w:pPr>
        <w:pStyle w:val="NormalWeb"/>
      </w:pPr>
      <w:r>
        <w:t xml:space="preserve">The border and spacing around and inside RiverWare plot panels, and in between the plot panel and the axes, have been removed.  This simplifies the appearance of plots. This is a </w:t>
      </w:r>
      <w:proofErr w:type="spellStart"/>
      <w:r>
        <w:t>followup</w:t>
      </w:r>
      <w:proofErr w:type="spellEnd"/>
      <w:r>
        <w:t xml:space="preserve"> from updating our </w:t>
      </w:r>
      <w:proofErr w:type="spellStart"/>
      <w:r>
        <w:t>Qwt</w:t>
      </w:r>
      <w:proofErr w:type="spellEnd"/>
      <w:r>
        <w:t xml:space="preserve"> plotting library from </w:t>
      </w:r>
      <w:proofErr w:type="spellStart"/>
      <w:r>
        <w:t>Qwt</w:t>
      </w:r>
      <w:proofErr w:type="spellEnd"/>
      <w:r>
        <w:t xml:space="preserve"> 5.2.3 to </w:t>
      </w:r>
      <w:proofErr w:type="spellStart"/>
      <w:r>
        <w:t>Qwt</w:t>
      </w:r>
      <w:proofErr w:type="spellEnd"/>
      <w:r>
        <w:t xml:space="preserve"> 6.1.2, also being done for RiverWare 6.8.</w:t>
      </w:r>
    </w:p>
    <w:p w:rsidR="00173549" w:rsidRPr="007D75C8" w:rsidRDefault="007D75C8" w:rsidP="007D75C8">
      <w:pPr>
        <w:pStyle w:val="NormalWeb"/>
      </w:pPr>
      <w:r>
        <w:t>--- (</w:t>
      </w:r>
      <w:proofErr w:type="gramStart"/>
      <w:r>
        <w:t>end</w:t>
      </w:r>
      <w:proofErr w:type="gramEnd"/>
      <w:r>
        <w:t>) ---</w:t>
      </w:r>
    </w:p>
    <w:sectPr w:rsidR="00173549" w:rsidRPr="007D75C8" w:rsidSect="00643CE5">
      <w:headerReference w:type="default" r:id="rId8"/>
      <w:footerReference w:type="default" r:id="rId9"/>
      <w:pgSz w:w="12240" w:h="15840"/>
      <w:pgMar w:top="144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2D2E" w:rsidRDefault="005D2D2E" w:rsidP="00643CE5">
      <w:pPr>
        <w:spacing w:after="0" w:line="240" w:lineRule="auto"/>
      </w:pPr>
      <w:r>
        <w:separator/>
      </w:r>
    </w:p>
  </w:endnote>
  <w:endnote w:type="continuationSeparator" w:id="0">
    <w:p w:rsidR="005D2D2E" w:rsidRDefault="005D2D2E" w:rsidP="00643C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50FA" w:rsidRDefault="000E50FA">
    <w:pPr>
      <w:pStyle w:val="Footer"/>
    </w:pPr>
    <w:r>
      <w:tab/>
    </w:r>
    <w:r>
      <w:tab/>
    </w:r>
    <w:r w:rsidR="007D75C8">
      <w:t>01</w:t>
    </w:r>
    <w:r w:rsidR="002B5F5B">
      <w:t>-0</w:t>
    </w:r>
    <w:r w:rsidR="007D75C8">
      <w:t>5</w:t>
    </w:r>
    <w:r>
      <w:t>-201</w:t>
    </w:r>
    <w:r w:rsidR="007D75C8">
      <w:t>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2D2E" w:rsidRDefault="005D2D2E" w:rsidP="00643CE5">
      <w:pPr>
        <w:spacing w:after="0" w:line="240" w:lineRule="auto"/>
      </w:pPr>
      <w:r>
        <w:separator/>
      </w:r>
    </w:p>
  </w:footnote>
  <w:footnote w:type="continuationSeparator" w:id="0">
    <w:p w:rsidR="005D2D2E" w:rsidRDefault="005D2D2E" w:rsidP="00643C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3CE5" w:rsidRDefault="00643CE5">
    <w:pPr>
      <w:pStyle w:val="Header"/>
    </w:pPr>
    <w:r w:rsidRPr="00643CE5">
      <w:t xml:space="preserve">Phil Weinstein / Accomplishments </w:t>
    </w:r>
    <w:r w:rsidR="00484667">
      <w:t>–</w:t>
    </w:r>
    <w:r w:rsidRPr="00643CE5">
      <w:t xml:space="preserve"> </w:t>
    </w:r>
    <w:r w:rsidR="007D75C8">
      <w:t>December</w:t>
    </w:r>
    <w:r w:rsidRPr="00643CE5">
      <w:t xml:space="preserve"> 2015</w:t>
    </w:r>
    <w:r w:rsidR="002B5F5B">
      <w:tab/>
    </w:r>
    <w:r w:rsidR="000E50FA">
      <w:t xml:space="preserve">Page </w:t>
    </w:r>
    <w:r w:rsidR="000E50FA">
      <w:fldChar w:fldCharType="begin"/>
    </w:r>
    <w:r w:rsidR="000E50FA">
      <w:instrText xml:space="preserve"> PAGE   \* MERGEFORMAT </w:instrText>
    </w:r>
    <w:r w:rsidR="000E50FA">
      <w:fldChar w:fldCharType="separate"/>
    </w:r>
    <w:r w:rsidR="001D794D">
      <w:rPr>
        <w:noProof/>
      </w:rPr>
      <w:t>1</w:t>
    </w:r>
    <w:r w:rsidR="000E50FA">
      <w:fldChar w:fldCharType="end"/>
    </w:r>
    <w:r w:rsidR="000E50FA">
      <w:t xml:space="preserve"> of </w:t>
    </w:r>
    <w:fldSimple w:instr=" NUMPAGES   \* MERGEFORMAT ">
      <w:r w:rsidR="001D794D">
        <w:rPr>
          <w:noProof/>
        </w:rPr>
        <w:t>2</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4595E"/>
    <w:multiLevelType w:val="multilevel"/>
    <w:tmpl w:val="871A91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CB1B8B"/>
    <w:multiLevelType w:val="multilevel"/>
    <w:tmpl w:val="9D0AF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6D598F"/>
    <w:multiLevelType w:val="multilevel"/>
    <w:tmpl w:val="13FAAB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5541FB"/>
    <w:multiLevelType w:val="multilevel"/>
    <w:tmpl w:val="1D28E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A90F7B"/>
    <w:multiLevelType w:val="multilevel"/>
    <w:tmpl w:val="3E3CFC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8773856"/>
    <w:multiLevelType w:val="multilevel"/>
    <w:tmpl w:val="1138D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CFD54E0"/>
    <w:multiLevelType w:val="multilevel"/>
    <w:tmpl w:val="D354D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2EB3E99"/>
    <w:multiLevelType w:val="multilevel"/>
    <w:tmpl w:val="8C8AF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4003BEA"/>
    <w:multiLevelType w:val="multilevel"/>
    <w:tmpl w:val="81E0D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EBD3AEA"/>
    <w:multiLevelType w:val="multilevel"/>
    <w:tmpl w:val="D5FE1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28A19B7"/>
    <w:multiLevelType w:val="multilevel"/>
    <w:tmpl w:val="7C66E1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B7A7B64"/>
    <w:multiLevelType w:val="multilevel"/>
    <w:tmpl w:val="DDF6C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ED81C35"/>
    <w:multiLevelType w:val="multilevel"/>
    <w:tmpl w:val="8E20E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2211E20"/>
    <w:multiLevelType w:val="multilevel"/>
    <w:tmpl w:val="F5346E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5DA6EB7"/>
    <w:multiLevelType w:val="multilevel"/>
    <w:tmpl w:val="7B529DF2"/>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5">
    <w:nsid w:val="4D742C21"/>
    <w:multiLevelType w:val="multilevel"/>
    <w:tmpl w:val="46C8CD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DF56B85"/>
    <w:multiLevelType w:val="multilevel"/>
    <w:tmpl w:val="242AA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0EE1128"/>
    <w:multiLevelType w:val="multilevel"/>
    <w:tmpl w:val="D32CED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2944743"/>
    <w:multiLevelType w:val="multilevel"/>
    <w:tmpl w:val="33FCD9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2A423F6"/>
    <w:multiLevelType w:val="multilevel"/>
    <w:tmpl w:val="8CF40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85B735D"/>
    <w:multiLevelType w:val="multilevel"/>
    <w:tmpl w:val="337EE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ADF5B0F"/>
    <w:multiLevelType w:val="multilevel"/>
    <w:tmpl w:val="1C368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EE96C26"/>
    <w:multiLevelType w:val="multilevel"/>
    <w:tmpl w:val="64466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1D20CE5"/>
    <w:multiLevelType w:val="multilevel"/>
    <w:tmpl w:val="9BC0A9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2593A51"/>
    <w:multiLevelType w:val="multilevel"/>
    <w:tmpl w:val="DB0C1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2FB05C0"/>
    <w:multiLevelType w:val="multilevel"/>
    <w:tmpl w:val="74EAB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4C23DD1"/>
    <w:multiLevelType w:val="multilevel"/>
    <w:tmpl w:val="567A0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5AD603B"/>
    <w:multiLevelType w:val="multilevel"/>
    <w:tmpl w:val="23AA7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92801E9"/>
    <w:multiLevelType w:val="multilevel"/>
    <w:tmpl w:val="06C2BAA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E225E2E"/>
    <w:multiLevelType w:val="multilevel"/>
    <w:tmpl w:val="A538C8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8EE0A99"/>
    <w:multiLevelType w:val="multilevel"/>
    <w:tmpl w:val="6C22B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DE626A8"/>
    <w:multiLevelType w:val="multilevel"/>
    <w:tmpl w:val="5F0CE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E1E1EBD"/>
    <w:multiLevelType w:val="multilevel"/>
    <w:tmpl w:val="E77E9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E596CCA"/>
    <w:multiLevelType w:val="multilevel"/>
    <w:tmpl w:val="B38815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14"/>
    <w:lvlOverride w:ilvl="1">
      <w:startOverride w:val="3"/>
    </w:lvlOverride>
  </w:num>
  <w:num w:numId="3">
    <w:abstractNumId w:val="31"/>
  </w:num>
  <w:num w:numId="4">
    <w:abstractNumId w:val="2"/>
  </w:num>
  <w:num w:numId="5">
    <w:abstractNumId w:val="0"/>
  </w:num>
  <w:num w:numId="6">
    <w:abstractNumId w:val="26"/>
  </w:num>
  <w:num w:numId="7">
    <w:abstractNumId w:val="20"/>
  </w:num>
  <w:num w:numId="8">
    <w:abstractNumId w:val="21"/>
  </w:num>
  <w:num w:numId="9">
    <w:abstractNumId w:val="27"/>
  </w:num>
  <w:num w:numId="10">
    <w:abstractNumId w:val="17"/>
  </w:num>
  <w:num w:numId="11">
    <w:abstractNumId w:val="10"/>
  </w:num>
  <w:num w:numId="12">
    <w:abstractNumId w:val="7"/>
  </w:num>
  <w:num w:numId="13">
    <w:abstractNumId w:val="23"/>
  </w:num>
  <w:num w:numId="14">
    <w:abstractNumId w:val="1"/>
  </w:num>
  <w:num w:numId="15">
    <w:abstractNumId w:val="13"/>
  </w:num>
  <w:num w:numId="16">
    <w:abstractNumId w:val="32"/>
  </w:num>
  <w:num w:numId="17">
    <w:abstractNumId w:val="30"/>
  </w:num>
  <w:num w:numId="18">
    <w:abstractNumId w:val="22"/>
  </w:num>
  <w:num w:numId="19">
    <w:abstractNumId w:val="6"/>
  </w:num>
  <w:num w:numId="20">
    <w:abstractNumId w:val="8"/>
  </w:num>
  <w:num w:numId="21">
    <w:abstractNumId w:val="4"/>
  </w:num>
  <w:num w:numId="22">
    <w:abstractNumId w:val="33"/>
  </w:num>
  <w:num w:numId="23">
    <w:abstractNumId w:val="11"/>
  </w:num>
  <w:num w:numId="24">
    <w:abstractNumId w:val="25"/>
  </w:num>
  <w:num w:numId="25">
    <w:abstractNumId w:val="5"/>
  </w:num>
  <w:num w:numId="26">
    <w:abstractNumId w:val="28"/>
  </w:num>
  <w:num w:numId="27">
    <w:abstractNumId w:val="12"/>
  </w:num>
  <w:num w:numId="28">
    <w:abstractNumId w:val="9"/>
  </w:num>
  <w:num w:numId="29">
    <w:abstractNumId w:val="16"/>
  </w:num>
  <w:num w:numId="30">
    <w:abstractNumId w:val="15"/>
  </w:num>
  <w:num w:numId="31">
    <w:abstractNumId w:val="24"/>
  </w:num>
  <w:num w:numId="32">
    <w:abstractNumId w:val="29"/>
  </w:num>
  <w:num w:numId="33">
    <w:abstractNumId w:val="18"/>
  </w:num>
  <w:num w:numId="34">
    <w:abstractNumId w:val="3"/>
  </w:num>
  <w:num w:numId="3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CE5"/>
    <w:rsid w:val="0000617B"/>
    <w:rsid w:val="00074AA7"/>
    <w:rsid w:val="000C6AAA"/>
    <w:rsid w:val="000E50FA"/>
    <w:rsid w:val="000E6DFD"/>
    <w:rsid w:val="00173549"/>
    <w:rsid w:val="00177F69"/>
    <w:rsid w:val="001D794D"/>
    <w:rsid w:val="001F2AEA"/>
    <w:rsid w:val="00212654"/>
    <w:rsid w:val="00214D3F"/>
    <w:rsid w:val="00257A95"/>
    <w:rsid w:val="002B5F5B"/>
    <w:rsid w:val="002F1BE1"/>
    <w:rsid w:val="0037639B"/>
    <w:rsid w:val="003A2E17"/>
    <w:rsid w:val="00484667"/>
    <w:rsid w:val="00501BB1"/>
    <w:rsid w:val="0052135E"/>
    <w:rsid w:val="005D2D2E"/>
    <w:rsid w:val="006173D3"/>
    <w:rsid w:val="00643CE5"/>
    <w:rsid w:val="006A4447"/>
    <w:rsid w:val="006B19D3"/>
    <w:rsid w:val="007D75C8"/>
    <w:rsid w:val="007F05D4"/>
    <w:rsid w:val="00895D99"/>
    <w:rsid w:val="0095761B"/>
    <w:rsid w:val="009773FB"/>
    <w:rsid w:val="009C59A5"/>
    <w:rsid w:val="00A0771D"/>
    <w:rsid w:val="00A934A8"/>
    <w:rsid w:val="00A95CBD"/>
    <w:rsid w:val="00BE0C33"/>
    <w:rsid w:val="00C115E1"/>
    <w:rsid w:val="00DD76E8"/>
    <w:rsid w:val="00F400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43CE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43CE5"/>
    <w:rPr>
      <w:b/>
      <w:bCs/>
    </w:rPr>
  </w:style>
  <w:style w:type="character" w:styleId="Hyperlink">
    <w:name w:val="Hyperlink"/>
    <w:basedOn w:val="DefaultParagraphFont"/>
    <w:uiPriority w:val="99"/>
    <w:semiHidden/>
    <w:unhideWhenUsed/>
    <w:rsid w:val="00643CE5"/>
    <w:rPr>
      <w:color w:val="0000FF"/>
      <w:u w:val="single"/>
    </w:rPr>
  </w:style>
  <w:style w:type="paragraph" w:styleId="Header">
    <w:name w:val="header"/>
    <w:basedOn w:val="Normal"/>
    <w:link w:val="HeaderChar"/>
    <w:uiPriority w:val="99"/>
    <w:unhideWhenUsed/>
    <w:rsid w:val="00643C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3CE5"/>
  </w:style>
  <w:style w:type="paragraph" w:styleId="Footer">
    <w:name w:val="footer"/>
    <w:basedOn w:val="Normal"/>
    <w:link w:val="FooterChar"/>
    <w:uiPriority w:val="99"/>
    <w:unhideWhenUsed/>
    <w:rsid w:val="00643C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3CE5"/>
  </w:style>
  <w:style w:type="character" w:styleId="Emphasis">
    <w:name w:val="Emphasis"/>
    <w:basedOn w:val="DefaultParagraphFont"/>
    <w:uiPriority w:val="20"/>
    <w:qFormat/>
    <w:rsid w:val="000E50FA"/>
    <w:rPr>
      <w:i/>
      <w:iCs/>
    </w:rPr>
  </w:style>
  <w:style w:type="paragraph" w:styleId="BalloonText">
    <w:name w:val="Balloon Text"/>
    <w:basedOn w:val="Normal"/>
    <w:link w:val="BalloonTextChar"/>
    <w:uiPriority w:val="99"/>
    <w:semiHidden/>
    <w:unhideWhenUsed/>
    <w:rsid w:val="000061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617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43CE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43CE5"/>
    <w:rPr>
      <w:b/>
      <w:bCs/>
    </w:rPr>
  </w:style>
  <w:style w:type="character" w:styleId="Hyperlink">
    <w:name w:val="Hyperlink"/>
    <w:basedOn w:val="DefaultParagraphFont"/>
    <w:uiPriority w:val="99"/>
    <w:semiHidden/>
    <w:unhideWhenUsed/>
    <w:rsid w:val="00643CE5"/>
    <w:rPr>
      <w:color w:val="0000FF"/>
      <w:u w:val="single"/>
    </w:rPr>
  </w:style>
  <w:style w:type="paragraph" w:styleId="Header">
    <w:name w:val="header"/>
    <w:basedOn w:val="Normal"/>
    <w:link w:val="HeaderChar"/>
    <w:uiPriority w:val="99"/>
    <w:unhideWhenUsed/>
    <w:rsid w:val="00643C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3CE5"/>
  </w:style>
  <w:style w:type="paragraph" w:styleId="Footer">
    <w:name w:val="footer"/>
    <w:basedOn w:val="Normal"/>
    <w:link w:val="FooterChar"/>
    <w:uiPriority w:val="99"/>
    <w:unhideWhenUsed/>
    <w:rsid w:val="00643C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3CE5"/>
  </w:style>
  <w:style w:type="character" w:styleId="Emphasis">
    <w:name w:val="Emphasis"/>
    <w:basedOn w:val="DefaultParagraphFont"/>
    <w:uiPriority w:val="20"/>
    <w:qFormat/>
    <w:rsid w:val="000E50FA"/>
    <w:rPr>
      <w:i/>
      <w:iCs/>
    </w:rPr>
  </w:style>
  <w:style w:type="paragraph" w:styleId="BalloonText">
    <w:name w:val="Balloon Text"/>
    <w:basedOn w:val="Normal"/>
    <w:link w:val="BalloonTextChar"/>
    <w:uiPriority w:val="99"/>
    <w:semiHidden/>
    <w:unhideWhenUsed/>
    <w:rsid w:val="000061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617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127720">
      <w:bodyDiv w:val="1"/>
      <w:marLeft w:val="0"/>
      <w:marRight w:val="0"/>
      <w:marTop w:val="0"/>
      <w:marBottom w:val="0"/>
      <w:divBdr>
        <w:top w:val="none" w:sz="0" w:space="0" w:color="auto"/>
        <w:left w:val="none" w:sz="0" w:space="0" w:color="auto"/>
        <w:bottom w:val="none" w:sz="0" w:space="0" w:color="auto"/>
        <w:right w:val="none" w:sz="0" w:space="0" w:color="auto"/>
      </w:divBdr>
    </w:div>
    <w:div w:id="693768717">
      <w:bodyDiv w:val="1"/>
      <w:marLeft w:val="0"/>
      <w:marRight w:val="0"/>
      <w:marTop w:val="0"/>
      <w:marBottom w:val="0"/>
      <w:divBdr>
        <w:top w:val="none" w:sz="0" w:space="0" w:color="auto"/>
        <w:left w:val="none" w:sz="0" w:space="0" w:color="auto"/>
        <w:bottom w:val="none" w:sz="0" w:space="0" w:color="auto"/>
        <w:right w:val="none" w:sz="0" w:space="0" w:color="auto"/>
      </w:divBdr>
    </w:div>
    <w:div w:id="887231040">
      <w:bodyDiv w:val="1"/>
      <w:marLeft w:val="0"/>
      <w:marRight w:val="0"/>
      <w:marTop w:val="0"/>
      <w:marBottom w:val="0"/>
      <w:divBdr>
        <w:top w:val="none" w:sz="0" w:space="0" w:color="auto"/>
        <w:left w:val="none" w:sz="0" w:space="0" w:color="auto"/>
        <w:bottom w:val="none" w:sz="0" w:space="0" w:color="auto"/>
        <w:right w:val="none" w:sz="0" w:space="0" w:color="auto"/>
      </w:divBdr>
    </w:div>
    <w:div w:id="976882539">
      <w:bodyDiv w:val="1"/>
      <w:marLeft w:val="0"/>
      <w:marRight w:val="0"/>
      <w:marTop w:val="0"/>
      <w:marBottom w:val="0"/>
      <w:divBdr>
        <w:top w:val="none" w:sz="0" w:space="0" w:color="auto"/>
        <w:left w:val="none" w:sz="0" w:space="0" w:color="auto"/>
        <w:bottom w:val="none" w:sz="0" w:space="0" w:color="auto"/>
        <w:right w:val="none" w:sz="0" w:space="0" w:color="auto"/>
      </w:divBdr>
    </w:div>
    <w:div w:id="1752383152">
      <w:bodyDiv w:val="1"/>
      <w:marLeft w:val="0"/>
      <w:marRight w:val="0"/>
      <w:marTop w:val="0"/>
      <w:marBottom w:val="0"/>
      <w:divBdr>
        <w:top w:val="none" w:sz="0" w:space="0" w:color="auto"/>
        <w:left w:val="none" w:sz="0" w:space="0" w:color="auto"/>
        <w:bottom w:val="none" w:sz="0" w:space="0" w:color="auto"/>
        <w:right w:val="none" w:sz="0" w:space="0" w:color="auto"/>
      </w:divBdr>
    </w:div>
    <w:div w:id="1923637287">
      <w:bodyDiv w:val="1"/>
      <w:marLeft w:val="0"/>
      <w:marRight w:val="0"/>
      <w:marTop w:val="0"/>
      <w:marBottom w:val="0"/>
      <w:divBdr>
        <w:top w:val="none" w:sz="0" w:space="0" w:color="auto"/>
        <w:left w:val="none" w:sz="0" w:space="0" w:color="auto"/>
        <w:bottom w:val="none" w:sz="0" w:space="0" w:color="auto"/>
        <w:right w:val="none" w:sz="0" w:space="0" w:color="auto"/>
      </w:divBdr>
      <w:divsChild>
        <w:div w:id="749347696">
          <w:blockQuote w:val="1"/>
          <w:marLeft w:val="720"/>
          <w:marRight w:val="720"/>
          <w:marTop w:val="100"/>
          <w:marBottom w:val="100"/>
          <w:divBdr>
            <w:top w:val="none" w:sz="0" w:space="0" w:color="auto"/>
            <w:left w:val="none" w:sz="0" w:space="0" w:color="auto"/>
            <w:bottom w:val="none" w:sz="0" w:space="0" w:color="auto"/>
            <w:right w:val="none" w:sz="0" w:space="0" w:color="auto"/>
          </w:divBdr>
        </w:div>
        <w:div w:id="546227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9546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536</Words>
  <Characters>3060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3589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dc:creator>
  <cp:lastModifiedBy>Philip J Weinstein</cp:lastModifiedBy>
  <cp:revision>7</cp:revision>
  <cp:lastPrinted>2016-01-06T18:42:00Z</cp:lastPrinted>
  <dcterms:created xsi:type="dcterms:W3CDTF">2016-01-06T03:07:00Z</dcterms:created>
  <dcterms:modified xsi:type="dcterms:W3CDTF">2016-01-06T18:42:00Z</dcterms:modified>
</cp:coreProperties>
</file>