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E8" w:rsidRDefault="00DD76E8" w:rsidP="00DD76E8">
      <w:pPr>
        <w:pStyle w:val="NormalWeb"/>
      </w:pPr>
      <w:bookmarkStart w:id="0" w:name="_GoBack"/>
      <w:bookmarkEnd w:id="0"/>
      <w:r>
        <w:rPr>
          <w:rStyle w:val="Strong"/>
        </w:rPr>
        <w:t>Phil Weinstein / Accomplishments -- September 2015 -- Edit 10-02-2015 (a)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08"/>
      </w:tblGrid>
      <w:tr w:rsidR="00DD76E8" w:rsidTr="00DD76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6E8" w:rsidRDefault="00DD76E8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General Development Accomplishments</w:t>
            </w:r>
          </w:p>
        </w:tc>
      </w:tr>
    </w:tbl>
    <w:p w:rsidR="00DD76E8" w:rsidRDefault="00DD76E8" w:rsidP="00DD76E8">
      <w:pPr>
        <w:pStyle w:val="NormalWeb"/>
      </w:pPr>
      <w:proofErr w:type="gramStart"/>
      <w:r>
        <w:t>--------------------------------------------</w:t>
      </w:r>
      <w:proofErr w:type="gramEnd"/>
      <w:r>
        <w:br/>
        <w:t>[I.A] New/Enhanced Software / TVA Slot Work</w:t>
      </w:r>
      <w:r>
        <w:br/>
        <w:t>   Slot Groups on Data Objects</w:t>
      </w:r>
      <w:r>
        <w:br/>
        <w:t xml:space="preserve">-------------------------------------------- </w:t>
      </w:r>
    </w:p>
    <w:p w:rsidR="00DD76E8" w:rsidRDefault="00DD76E8" w:rsidP="00DD76E8">
      <w:pPr>
        <w:pStyle w:val="NormalWeb"/>
      </w:pPr>
      <w:r>
        <w:t>Development for user-defined Slot Groups on Data Objects was started in August and completed in September. Development this month included:</w:t>
      </w:r>
    </w:p>
    <w:p w:rsidR="00DD76E8" w:rsidRDefault="00DD76E8" w:rsidP="00DD76E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Required enhancements to custom simulation object slot ordering, and to the reordering operations.</w:t>
      </w:r>
    </w:p>
    <w:p w:rsidR="00DD76E8" w:rsidRDefault="00DD76E8" w:rsidP="00DD76E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Slot clipboard support for Slot Groups, and related implementation of Slot Group Copy/Paste/Duplicate operations.</w:t>
      </w:r>
    </w:p>
    <w:p w:rsidR="00DD76E8" w:rsidRDefault="00DD76E8" w:rsidP="00DD76E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Enhancement of the new high-level "Copy Slots to (Multiple) Data Objects" operation to support also Slot Groups.</w:t>
      </w:r>
    </w:p>
    <w:p w:rsidR="00DD76E8" w:rsidRDefault="00DD76E8" w:rsidP="00DD76E8">
      <w:pPr>
        <w:pStyle w:val="NormalWeb"/>
      </w:pPr>
      <w:r>
        <w:t>This feature is described in this document:</w:t>
      </w:r>
    </w:p>
    <w:p w:rsidR="00DD76E8" w:rsidRDefault="00DD76E8" w:rsidP="00DD76E8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Strong"/>
        </w:rPr>
        <w:t>Data Object Slot Groups for RiverWare 6.8 -- Feature Description</w:t>
      </w:r>
      <w:r>
        <w:t xml:space="preserve"> [9-15-2015, 12 pp.]</w:t>
      </w:r>
      <w:r>
        <w:br/>
        <w:t xml:space="preserve">R:\doc\openObject\SlotGroups\SlotGroups-2015-Sep.docx </w:t>
      </w:r>
      <w:r>
        <w:br/>
        <w:t>R:\doc\openObject\SlotGroups\SlotGroups-2015-Sep-Phil-2015-09-15.pdf</w:t>
      </w:r>
      <w:r>
        <w:br/>
      </w:r>
    </w:p>
    <w:p w:rsidR="00DD76E8" w:rsidRDefault="00DD76E8" w:rsidP="00DD76E8">
      <w:pPr>
        <w:pStyle w:val="NormalWeb"/>
      </w:pPr>
      <w:proofErr w:type="gramStart"/>
      <w:r>
        <w:t>--------------------------------------------</w:t>
      </w:r>
      <w:proofErr w:type="gramEnd"/>
      <w:r>
        <w:br/>
        <w:t>[I.A] New/Enhanced Software / TVA Slot Work</w:t>
      </w:r>
      <w:r>
        <w:br/>
        <w:t>   SCT Custom Slot/</w:t>
      </w:r>
      <w:proofErr w:type="spellStart"/>
      <w:r>
        <w:t>Timestep</w:t>
      </w:r>
      <w:proofErr w:type="spellEnd"/>
      <w:r>
        <w:t xml:space="preserve"> Cell Colors</w:t>
      </w:r>
      <w:r>
        <w:br/>
        <w:t xml:space="preserve">-------------------------------------------- </w:t>
      </w:r>
    </w:p>
    <w:p w:rsidR="00DD76E8" w:rsidRDefault="00DD76E8" w:rsidP="00DD76E8">
      <w:pPr>
        <w:pStyle w:val="NormalWeb"/>
      </w:pPr>
      <w:r>
        <w:t>The SCT's series slot table now supports the application of custom text (foreground) and background colors to arbitrary sets of slot/</w:t>
      </w:r>
      <w:proofErr w:type="spellStart"/>
      <w:r>
        <w:t>timestep</w:t>
      </w:r>
      <w:proofErr w:type="spellEnd"/>
      <w:r>
        <w:t xml:space="preserve"> cells. This overrides the cell background colors which indicate the series </w:t>
      </w:r>
      <w:proofErr w:type="spellStart"/>
      <w:r>
        <w:t>timestep</w:t>
      </w:r>
      <w:proofErr w:type="spellEnd"/>
      <w:r>
        <w:t xml:space="preserve"> flag.</w:t>
      </w:r>
    </w:p>
    <w:p w:rsidR="00DD76E8" w:rsidRDefault="00DD76E8" w:rsidP="00DD76E8">
      <w:pPr>
        <w:pStyle w:val="NormalWeb"/>
      </w:pPr>
      <w:r>
        <w:t>A new configuration dialog for an SCT's Custom Slot/</w:t>
      </w:r>
      <w:proofErr w:type="spellStart"/>
      <w:r>
        <w:t>Timestep</w:t>
      </w:r>
      <w:proofErr w:type="spellEnd"/>
      <w:r>
        <w:t xml:space="preserve"> Cell Colors is accessible from the SCT Configuration dialog's "Flags" tab. The defined foreground/background color pairs are assigned to slot/</w:t>
      </w:r>
      <w:proofErr w:type="spellStart"/>
      <w:r>
        <w:t>timestep</w:t>
      </w:r>
      <w:proofErr w:type="spellEnd"/>
      <w:r>
        <w:t xml:space="preserve"> cells in the series data table via context menu operations. Both the definition of a prescribed set of custom color items and the association of those definitions to particular slot/</w:t>
      </w:r>
      <w:proofErr w:type="spellStart"/>
      <w:r>
        <w:t>timestep</w:t>
      </w:r>
      <w:proofErr w:type="spellEnd"/>
      <w:r>
        <w:t xml:space="preserve"> cells are stored in the SCT configuration -- not within the RiverWare model. </w:t>
      </w:r>
    </w:p>
    <w:p w:rsidR="00DD76E8" w:rsidRDefault="00DD76E8" w:rsidP="00DD76E8">
      <w:pPr>
        <w:pStyle w:val="NormalWeb"/>
      </w:pPr>
      <w:r>
        <w:t>This feature is described in this document:</w:t>
      </w:r>
    </w:p>
    <w:p w:rsidR="00DD76E8" w:rsidRDefault="00DD76E8" w:rsidP="00DD76E8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SCT Custom Slot/</w:t>
      </w:r>
      <w:proofErr w:type="spellStart"/>
      <w:r>
        <w:rPr>
          <w:rStyle w:val="Strong"/>
        </w:rPr>
        <w:t>Timestep</w:t>
      </w:r>
      <w:proofErr w:type="spellEnd"/>
      <w:r>
        <w:rPr>
          <w:rStyle w:val="Strong"/>
        </w:rPr>
        <w:t xml:space="preserve"> Cell Colors / RiverWare 6.8 </w:t>
      </w:r>
      <w:r>
        <w:t>[9-28-2015, 6 pp.]</w:t>
      </w:r>
      <w:r>
        <w:rPr>
          <w:b/>
          <w:bCs/>
        </w:rPr>
        <w:br/>
      </w:r>
      <w:r>
        <w:t xml:space="preserve">R:\doc\sct\2015\SctCustomColors-2015-Sep.docx  </w:t>
      </w:r>
      <w:r>
        <w:br/>
        <w:t>R:\doc\sct\2015\SctCustomColors-2015-Sep-Phil-9-28.pdf</w:t>
      </w:r>
      <w: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02"/>
      </w:tblGrid>
      <w:tr w:rsidR="00DD76E8" w:rsidTr="00DD76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6E8" w:rsidRDefault="00DD76E8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lastRenderedPageBreak/>
              <w:t>Maintenance Accomplishments / September 2015</w:t>
            </w:r>
          </w:p>
        </w:tc>
      </w:tr>
    </w:tbl>
    <w:p w:rsidR="00DD76E8" w:rsidRDefault="00DD76E8" w:rsidP="00DD76E8">
      <w:pPr>
        <w:pStyle w:val="NormalWeb"/>
      </w:pPr>
      <w:proofErr w:type="gramStart"/>
      <w:r>
        <w:t>--------------------------------------------</w:t>
      </w:r>
      <w:proofErr w:type="gramEnd"/>
      <w:r>
        <w:br/>
        <w:t>[II] RiverWare Software Maintenance / Software Updates / Bug Fixes</w:t>
      </w:r>
      <w:r>
        <w:br/>
        <w:t xml:space="preserve">-------------------------------------------- </w:t>
      </w:r>
    </w:p>
    <w:p w:rsidR="00DD76E8" w:rsidRDefault="00DD76E8" w:rsidP="00DD76E8">
      <w:pPr>
        <w:pStyle w:val="NormalWeb"/>
      </w:pPr>
      <w:r>
        <w:t>The following bugs were fixed:</w:t>
      </w:r>
    </w:p>
    <w:p w:rsidR="00DD76E8" w:rsidRDefault="00DD76E8" w:rsidP="00DD76E8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Bug 5671: Teacup Legend could not be added to Output Canvas</w:t>
      </w:r>
    </w:p>
    <w:p w:rsidR="00DD76E8" w:rsidRDefault="00DD76E8" w:rsidP="00DD76E8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Bug 5673: Data Object default slot naming problem, pasting slots. </w:t>
      </w:r>
    </w:p>
    <w:p w:rsidR="00DD76E8" w:rsidRDefault="00DD76E8" w:rsidP="00DD76E8">
      <w:pPr>
        <w:pStyle w:val="NormalWeb"/>
      </w:pPr>
      <w:proofErr w:type="gramStart"/>
      <w:r>
        <w:t>--------------------------------------------</w:t>
      </w:r>
      <w:proofErr w:type="gramEnd"/>
      <w:r>
        <w:br/>
        <w:t xml:space="preserve">[II] RiverWare Software Maintenance / Software Updates / </w:t>
      </w:r>
      <w:proofErr w:type="spellStart"/>
      <w:r>
        <w:t>Qwt</w:t>
      </w:r>
      <w:proofErr w:type="spellEnd"/>
      <w:r>
        <w:t xml:space="preserve"> Plotting Library</w:t>
      </w:r>
      <w:r>
        <w:br/>
        <w:t xml:space="preserve">-------------------------------------------- </w:t>
      </w:r>
    </w:p>
    <w:p w:rsidR="00DD76E8" w:rsidRDefault="00DD76E8" w:rsidP="00DD76E8">
      <w:pPr>
        <w:pStyle w:val="NormalWeb"/>
      </w:pPr>
      <w:proofErr w:type="spellStart"/>
      <w:r>
        <w:t>Qwt</w:t>
      </w:r>
      <w:proofErr w:type="spellEnd"/>
      <w:r>
        <w:t xml:space="preserve"> is the open source C++/Qt library used in RiverWare to implement plot dialogs. At the end of September (and completed on October 1), an analysis was done on the APIs (application programming interfaces) of </w:t>
      </w:r>
      <w:proofErr w:type="spellStart"/>
      <w:r>
        <w:t>Qwt</w:t>
      </w:r>
      <w:proofErr w:type="spellEnd"/>
      <w:r>
        <w:t xml:space="preserve"> 5.2.3 (currently used in RiverWare 6.7) and </w:t>
      </w:r>
      <w:proofErr w:type="spellStart"/>
      <w:r>
        <w:t>Qwt</w:t>
      </w:r>
      <w:proofErr w:type="spellEnd"/>
      <w:r>
        <w:t xml:space="preserve"> 6.1.2, with an eye towards: (a) assessing the difficulty in porting RiverWare to the newer </w:t>
      </w:r>
      <w:proofErr w:type="spellStart"/>
      <w:r>
        <w:t>Qwt</w:t>
      </w:r>
      <w:proofErr w:type="spellEnd"/>
      <w:r>
        <w:t xml:space="preserve"> version, and (b) identifying new capabilities in </w:t>
      </w:r>
      <w:proofErr w:type="spellStart"/>
      <w:r>
        <w:t>Qwt</w:t>
      </w:r>
      <w:proofErr w:type="spellEnd"/>
      <w:r>
        <w:t xml:space="preserve"> 6.1.2 which would be valuable for future feature development. It was found that the port would not be very difficult (perhaps four days of work), and that new capabilities in </w:t>
      </w:r>
      <w:proofErr w:type="spellStart"/>
      <w:r>
        <w:t>Qwt</w:t>
      </w:r>
      <w:proofErr w:type="spellEnd"/>
      <w:r>
        <w:t xml:space="preserve"> 6.1.2 would be of benefit. In fact, this </w:t>
      </w:r>
      <w:proofErr w:type="spellStart"/>
      <w:r>
        <w:t>Qwt</w:t>
      </w:r>
      <w:proofErr w:type="spellEnd"/>
      <w:r>
        <w:t xml:space="preserve"> port is a prerequisite for porting RiverWare from Qt 4.8.5 to Qt 5 (currently at Qt 5.5) which we hope to handle within the next half-year.</w:t>
      </w:r>
    </w:p>
    <w:p w:rsidR="00DD76E8" w:rsidRDefault="00DD76E8" w:rsidP="00DD76E8">
      <w:pPr>
        <w:pStyle w:val="NormalWeb"/>
      </w:pPr>
      <w:r>
        <w:t xml:space="preserve">To assess the ease of the port, the </w:t>
      </w:r>
      <w:proofErr w:type="spellStart"/>
      <w:r>
        <w:t>Qwt</w:t>
      </w:r>
      <w:proofErr w:type="spellEnd"/>
      <w:r>
        <w:t xml:space="preserve"> 6.1.2 library source code was obtained and built, the RiverWare build </w:t>
      </w:r>
      <w:r w:rsidR="009C59A5">
        <w:t>configuration</w:t>
      </w:r>
      <w:r>
        <w:t xml:space="preserve"> was modified to use that new library, and the build was attempted, making rough (but not technically valid) changes to RiverWare source to advance </w:t>
      </w:r>
      <w:r w:rsidR="00A934A8">
        <w:t>the success of the build.</w:t>
      </w:r>
    </w:p>
    <w:p w:rsidR="00DD76E8" w:rsidRDefault="00DD76E8" w:rsidP="00DD76E8">
      <w:pPr>
        <w:pStyle w:val="NormalWeb"/>
      </w:pPr>
      <w:r>
        <w:t>--- (</w:t>
      </w:r>
      <w:proofErr w:type="gramStart"/>
      <w:r>
        <w:t>end</w:t>
      </w:r>
      <w:proofErr w:type="gramEnd"/>
      <w:r>
        <w:t>) ---</w:t>
      </w:r>
    </w:p>
    <w:p w:rsidR="00173549" w:rsidRPr="00DD76E8" w:rsidRDefault="00173549" w:rsidP="00DD76E8"/>
    <w:sectPr w:rsidR="00173549" w:rsidRPr="00DD76E8" w:rsidSect="00643CE5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FA" w:rsidRDefault="000E50FA">
    <w:pPr>
      <w:pStyle w:val="Footer"/>
    </w:pPr>
    <w:r>
      <w:tab/>
    </w:r>
    <w:r>
      <w:tab/>
    </w:r>
    <w:r w:rsidR="002B5F5B">
      <w:t>10-02</w:t>
    </w:r>
    <w:r>
      <w:t>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E5" w:rsidRDefault="00643CE5">
    <w:pPr>
      <w:pStyle w:val="Header"/>
    </w:pPr>
    <w:r w:rsidRPr="00643CE5">
      <w:t xml:space="preserve">Phil Weinstein / Accomplishments -- </w:t>
    </w:r>
    <w:r w:rsidR="00DD76E8">
      <w:t>September</w:t>
    </w:r>
    <w:r w:rsidRPr="00643CE5">
      <w:t xml:space="preserve"> 2015</w:t>
    </w:r>
    <w:r w:rsidR="002B5F5B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214D3F">
      <w:rPr>
        <w:noProof/>
      </w:rPr>
      <w:t>1</w:t>
    </w:r>
    <w:r w:rsidR="000E50FA">
      <w:fldChar w:fldCharType="end"/>
    </w:r>
    <w:r w:rsidR="000E50FA">
      <w:t xml:space="preserve"> of </w:t>
    </w:r>
    <w:r w:rsidR="00214D3F">
      <w:fldChar w:fldCharType="begin"/>
    </w:r>
    <w:r w:rsidR="00214D3F">
      <w:instrText xml:space="preserve"> NUMPAGES   \* MERGEFORMAT </w:instrText>
    </w:r>
    <w:r w:rsidR="00214D3F">
      <w:fldChar w:fldCharType="separate"/>
    </w:r>
    <w:r w:rsidR="00214D3F">
      <w:rPr>
        <w:noProof/>
      </w:rPr>
      <w:t>2</w:t>
    </w:r>
    <w:r w:rsidR="00214D3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5E"/>
    <w:multiLevelType w:val="multilevel"/>
    <w:tmpl w:val="871A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B1B8B"/>
    <w:multiLevelType w:val="multilevel"/>
    <w:tmpl w:val="9D0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598F"/>
    <w:multiLevelType w:val="multilevel"/>
    <w:tmpl w:val="13FA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B3E99"/>
    <w:multiLevelType w:val="multilevel"/>
    <w:tmpl w:val="8C8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A19B7"/>
    <w:multiLevelType w:val="multilevel"/>
    <w:tmpl w:val="7C66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11E20"/>
    <w:multiLevelType w:val="multilevel"/>
    <w:tmpl w:val="F534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A6EB7"/>
    <w:multiLevelType w:val="multilevel"/>
    <w:tmpl w:val="7B529D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E1128"/>
    <w:multiLevelType w:val="multilevel"/>
    <w:tmpl w:val="D32C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B735D"/>
    <w:multiLevelType w:val="multilevel"/>
    <w:tmpl w:val="337E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F5B0F"/>
    <w:multiLevelType w:val="multilevel"/>
    <w:tmpl w:val="1C3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96C26"/>
    <w:multiLevelType w:val="multilevel"/>
    <w:tmpl w:val="6446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20CE5"/>
    <w:multiLevelType w:val="multilevel"/>
    <w:tmpl w:val="9BC0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23DD1"/>
    <w:multiLevelType w:val="multilevel"/>
    <w:tmpl w:val="567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D603B"/>
    <w:multiLevelType w:val="multilevel"/>
    <w:tmpl w:val="23A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E0A99"/>
    <w:multiLevelType w:val="multilevel"/>
    <w:tmpl w:val="6C22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626A8"/>
    <w:multiLevelType w:val="multilevel"/>
    <w:tmpl w:val="5F0C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E1EBD"/>
    <w:multiLevelType w:val="multilevel"/>
    <w:tmpl w:val="E77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1">
      <w:startOverride w:val="3"/>
    </w:lvlOverride>
  </w:num>
  <w:num w:numId="3">
    <w:abstractNumId w:val="1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E5"/>
    <w:rsid w:val="00074AA7"/>
    <w:rsid w:val="000C6AAA"/>
    <w:rsid w:val="000E50FA"/>
    <w:rsid w:val="00173549"/>
    <w:rsid w:val="00177F69"/>
    <w:rsid w:val="00214D3F"/>
    <w:rsid w:val="00257A95"/>
    <w:rsid w:val="002B5F5B"/>
    <w:rsid w:val="003A2E17"/>
    <w:rsid w:val="00501BB1"/>
    <w:rsid w:val="0052135E"/>
    <w:rsid w:val="005D2D2E"/>
    <w:rsid w:val="006173D3"/>
    <w:rsid w:val="00643CE5"/>
    <w:rsid w:val="00895D99"/>
    <w:rsid w:val="009773FB"/>
    <w:rsid w:val="009C59A5"/>
    <w:rsid w:val="00A934A8"/>
    <w:rsid w:val="00BE0C33"/>
    <w:rsid w:val="00D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8</cp:revision>
  <cp:lastPrinted>2015-10-03T02:25:00Z</cp:lastPrinted>
  <dcterms:created xsi:type="dcterms:W3CDTF">2015-10-03T02:20:00Z</dcterms:created>
  <dcterms:modified xsi:type="dcterms:W3CDTF">2015-10-03T02:26:00Z</dcterms:modified>
</cp:coreProperties>
</file>