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0A4550" w:rsidRDefault="000A4550" w:rsidP="0049209F">
      <w:pPr>
        <w:pStyle w:val="Body"/>
        <w:tabs>
          <w:tab w:val="left" w:pos="900"/>
          <w:tab w:val="left" w:pos="1260"/>
          <w:tab w:val="left" w:pos="1800"/>
          <w:tab w:val="left" w:pos="3600"/>
        </w:tabs>
        <w:spacing w:before="100" w:after="100" w:line="240" w:lineRule="auto"/>
      </w:pPr>
      <w:r>
        <w:t>Releases, Patches and Snapshots</w:t>
      </w:r>
    </w:p>
    <w:p w:rsidR="00FF3261" w:rsidRDefault="00171A55" w:rsidP="0049209F">
      <w:pPr>
        <w:pStyle w:val="Body"/>
        <w:tabs>
          <w:tab w:val="left" w:pos="900"/>
          <w:tab w:val="left" w:pos="1260"/>
          <w:tab w:val="left" w:pos="1800"/>
          <w:tab w:val="left" w:pos="3600"/>
        </w:tabs>
        <w:spacing w:before="100" w:after="100" w:line="240" w:lineRule="auto"/>
      </w:pPr>
      <w:r>
        <w:t>The following patch</w:t>
      </w:r>
      <w:r w:rsidR="00872875">
        <w:t xml:space="preserve"> </w:t>
      </w:r>
      <w:r>
        <w:t>w</w:t>
      </w:r>
      <w:r w:rsidR="00872875">
        <w:t>as</w:t>
      </w:r>
      <w:r>
        <w:t xml:space="preserve"> made. Release notes are included:</w:t>
      </w:r>
    </w:p>
    <w:p w:rsidR="000B44E1" w:rsidRPr="000B44E1" w:rsidRDefault="000B44E1" w:rsidP="0049209F">
      <w:pPr>
        <w:pStyle w:val="Body"/>
        <w:tabs>
          <w:tab w:val="left" w:pos="900"/>
          <w:tab w:val="left" w:pos="1260"/>
          <w:tab w:val="left" w:pos="1800"/>
          <w:tab w:val="left" w:pos="3600"/>
        </w:tabs>
        <w:spacing w:before="100" w:after="100" w:line="240" w:lineRule="auto"/>
      </w:pPr>
    </w:p>
    <w:p w:rsidR="000B44E1" w:rsidRDefault="00FF3261" w:rsidP="0049209F">
      <w:pPr>
        <w:tabs>
          <w:tab w:val="left" w:pos="0"/>
        </w:tabs>
        <w:autoSpaceDE w:val="0"/>
        <w:autoSpaceDN w:val="0"/>
        <w:adjustRightInd w:val="0"/>
      </w:pPr>
      <w:r w:rsidRPr="00171A55">
        <w:rPr>
          <w:b/>
        </w:rPr>
        <w:t>RiverWare 6.</w:t>
      </w:r>
      <w:r w:rsidR="00894364" w:rsidRPr="00171A55">
        <w:rPr>
          <w:b/>
        </w:rPr>
        <w:t>4</w:t>
      </w:r>
      <w:r w:rsidR="004E57A1" w:rsidRPr="00171A55">
        <w:rPr>
          <w:b/>
        </w:rPr>
        <w:t>.</w:t>
      </w:r>
      <w:r w:rsidR="00A874BB">
        <w:rPr>
          <w:b/>
        </w:rPr>
        <w:t>6</w:t>
      </w:r>
      <w:r w:rsidR="00894364" w:rsidRPr="000B44E1">
        <w:t xml:space="preserve"> </w:t>
      </w:r>
      <w:r w:rsidRPr="000B44E1">
        <w:t xml:space="preserve">was released on </w:t>
      </w:r>
      <w:r w:rsidR="00A874BB">
        <w:t>February 25</w:t>
      </w:r>
      <w:r w:rsidR="004E57A1" w:rsidRPr="000B44E1">
        <w:t>, 201</w:t>
      </w:r>
      <w:r w:rsidR="000B44E1" w:rsidRPr="000B44E1">
        <w:t>4</w:t>
      </w:r>
      <w:r w:rsidR="004E57A1" w:rsidRPr="000B44E1">
        <w:t xml:space="preserve">. </w:t>
      </w:r>
    </w:p>
    <w:p w:rsidR="00A874BB" w:rsidRDefault="00A874BB" w:rsidP="00A874BB">
      <w:pPr>
        <w:tabs>
          <w:tab w:val="left" w:pos="0"/>
        </w:tabs>
        <w:autoSpaceDE w:val="0"/>
        <w:autoSpaceDN w:val="0"/>
        <w:adjustRightInd w:val="0"/>
      </w:pPr>
      <w:r>
        <w:t>Bugs</w:t>
      </w:r>
    </w:p>
    <w:p w:rsidR="00A874BB" w:rsidRDefault="00A874BB" w:rsidP="00A874BB">
      <w:pPr>
        <w:tabs>
          <w:tab w:val="left" w:pos="0"/>
        </w:tabs>
        <w:autoSpaceDE w:val="0"/>
        <w:autoSpaceDN w:val="0"/>
        <w:adjustRightInd w:val="0"/>
      </w:pPr>
      <w:r>
        <w:t>------------------------------</w:t>
      </w:r>
    </w:p>
    <w:p w:rsidR="00A874BB" w:rsidRDefault="00A874BB" w:rsidP="00A874BB">
      <w:pPr>
        <w:tabs>
          <w:tab w:val="left" w:pos="0"/>
        </w:tabs>
        <w:autoSpaceDE w:val="0"/>
        <w:autoSpaceDN w:val="0"/>
        <w:adjustRightInd w:val="0"/>
      </w:pPr>
      <w:r>
        <w:t>The following bugs were fixed:</w:t>
      </w:r>
    </w:p>
    <w:p w:rsidR="00A874BB" w:rsidRDefault="00A874BB" w:rsidP="00A874BB">
      <w:pPr>
        <w:pStyle w:val="ListParagraph"/>
        <w:numPr>
          <w:ilvl w:val="0"/>
          <w:numId w:val="15"/>
        </w:numPr>
        <w:tabs>
          <w:tab w:val="left" w:pos="0"/>
        </w:tabs>
        <w:autoSpaceDE w:val="0"/>
        <w:autoSpaceDN w:val="0"/>
        <w:adjustRightInd w:val="0"/>
      </w:pPr>
      <w:r>
        <w:t>5449: There was a geospatial view background image refresh issue with</w:t>
      </w:r>
      <w:r>
        <w:t xml:space="preserve"> </w:t>
      </w:r>
      <w:r>
        <w:t>certain image formats.</w:t>
      </w:r>
    </w:p>
    <w:p w:rsidR="00A874BB" w:rsidRDefault="00A874BB" w:rsidP="00A874BB">
      <w:pPr>
        <w:pStyle w:val="ListParagraph"/>
        <w:numPr>
          <w:ilvl w:val="0"/>
          <w:numId w:val="15"/>
        </w:numPr>
        <w:tabs>
          <w:tab w:val="left" w:pos="0"/>
        </w:tabs>
        <w:autoSpaceDE w:val="0"/>
        <w:autoSpaceDN w:val="0"/>
        <w:adjustRightInd w:val="0"/>
      </w:pPr>
      <w:r>
        <w:t>5450: Under certain conditions, slot order was not maintained on the</w:t>
      </w:r>
      <w:r>
        <w:t xml:space="preserve"> </w:t>
      </w:r>
      <w:r>
        <w:t>open object dialog.</w:t>
      </w:r>
    </w:p>
    <w:p w:rsidR="00A874BB" w:rsidRDefault="00A874BB" w:rsidP="00A874BB">
      <w:pPr>
        <w:pStyle w:val="ListParagraph"/>
        <w:numPr>
          <w:ilvl w:val="0"/>
          <w:numId w:val="15"/>
        </w:numPr>
        <w:tabs>
          <w:tab w:val="left" w:pos="0"/>
        </w:tabs>
        <w:autoSpaceDE w:val="0"/>
        <w:autoSpaceDN w:val="0"/>
        <w:adjustRightInd w:val="0"/>
      </w:pPr>
      <w:r>
        <w:t>5455: On the water user, when solving given Diversion, there was an</w:t>
      </w:r>
      <w:r>
        <w:t xml:space="preserve"> </w:t>
      </w:r>
      <w:r>
        <w:t>incorrect error constraint.</w:t>
      </w:r>
    </w:p>
    <w:p w:rsidR="00A874BB" w:rsidRDefault="00A874BB" w:rsidP="00A874BB">
      <w:pPr>
        <w:pStyle w:val="ListParagraph"/>
        <w:numPr>
          <w:ilvl w:val="0"/>
          <w:numId w:val="15"/>
        </w:numPr>
        <w:tabs>
          <w:tab w:val="left" w:pos="0"/>
        </w:tabs>
        <w:autoSpaceDE w:val="0"/>
        <w:autoSpaceDN w:val="0"/>
        <w:adjustRightInd w:val="0"/>
      </w:pPr>
      <w:r>
        <w:t>5459: Copy/Paste of a Series Slot with Periodic Input was not working</w:t>
      </w:r>
    </w:p>
    <w:p w:rsidR="00A874BB" w:rsidRDefault="00A874BB" w:rsidP="00A874BB">
      <w:pPr>
        <w:tabs>
          <w:tab w:val="left" w:pos="0"/>
        </w:tabs>
        <w:autoSpaceDE w:val="0"/>
        <w:autoSpaceDN w:val="0"/>
        <w:adjustRightInd w:val="0"/>
        <w:ind w:left="360"/>
      </w:pPr>
    </w:p>
    <w:p w:rsidR="00A874BB" w:rsidRDefault="00A874BB" w:rsidP="00A874BB">
      <w:pPr>
        <w:tabs>
          <w:tab w:val="left" w:pos="0"/>
        </w:tabs>
        <w:autoSpaceDE w:val="0"/>
        <w:autoSpaceDN w:val="0"/>
        <w:adjustRightInd w:val="0"/>
      </w:pPr>
      <w:r>
        <w:t>Water User Method</w:t>
      </w:r>
    </w:p>
    <w:p w:rsidR="00A874BB" w:rsidRDefault="00A874BB" w:rsidP="00A874BB">
      <w:pPr>
        <w:tabs>
          <w:tab w:val="left" w:pos="0"/>
        </w:tabs>
        <w:autoSpaceDE w:val="0"/>
        <w:autoSpaceDN w:val="0"/>
        <w:adjustRightInd w:val="0"/>
      </w:pPr>
      <w:r>
        <w:t>------------------------------</w:t>
      </w:r>
    </w:p>
    <w:p w:rsidR="00A874BB" w:rsidRDefault="00A874BB" w:rsidP="00A874BB">
      <w:pPr>
        <w:tabs>
          <w:tab w:val="left" w:pos="0"/>
        </w:tabs>
        <w:autoSpaceDE w:val="0"/>
        <w:autoSpaceDN w:val="0"/>
        <w:adjustRightInd w:val="0"/>
      </w:pPr>
      <w:r>
        <w:t>On the Water User, a new method was added to the Div</w:t>
      </w:r>
      <w:r>
        <w:t xml:space="preserve">ersion and Depletion </w:t>
      </w:r>
      <w:r>
        <w:t>Request category called Specify Scheduled Requests. This method allows</w:t>
      </w:r>
      <w:r>
        <w:t xml:space="preserve"> </w:t>
      </w:r>
      <w:r>
        <w:t>you to specify an initial scheduled amount (as either a series or</w:t>
      </w:r>
      <w:r>
        <w:t xml:space="preserve"> </w:t>
      </w:r>
      <w:r>
        <w:t xml:space="preserve">periodic relationship) and then reduce the </w:t>
      </w:r>
      <w:r>
        <w:t>s</w:t>
      </w:r>
      <w:r>
        <w:t>chedule to the requests. For</w:t>
      </w:r>
      <w:r>
        <w:t xml:space="preserve"> </w:t>
      </w:r>
      <w:r>
        <w:t>more information, see section 25.1.1.10 of the Objects section of the</w:t>
      </w:r>
      <w:r>
        <w:t xml:space="preserve"> </w:t>
      </w:r>
      <w:r>
        <w:t>help.</w:t>
      </w:r>
    </w:p>
    <w:p w:rsidR="00A874BB" w:rsidRDefault="00A874BB" w:rsidP="00A874BB">
      <w:pPr>
        <w:tabs>
          <w:tab w:val="left" w:pos="0"/>
        </w:tabs>
        <w:autoSpaceDE w:val="0"/>
        <w:autoSpaceDN w:val="0"/>
        <w:adjustRightInd w:val="0"/>
        <w:ind w:left="360"/>
      </w:pPr>
    </w:p>
    <w:p w:rsidR="00A874BB" w:rsidRDefault="00A874BB" w:rsidP="00A874BB">
      <w:pPr>
        <w:tabs>
          <w:tab w:val="left" w:pos="0"/>
        </w:tabs>
        <w:autoSpaceDE w:val="0"/>
        <w:autoSpaceDN w:val="0"/>
        <w:adjustRightInd w:val="0"/>
      </w:pPr>
      <w:r>
        <w:t>Units</w:t>
      </w:r>
    </w:p>
    <w:p w:rsidR="00A874BB" w:rsidRDefault="00A874BB" w:rsidP="00A874BB">
      <w:pPr>
        <w:tabs>
          <w:tab w:val="left" w:pos="0"/>
        </w:tabs>
        <w:autoSpaceDE w:val="0"/>
        <w:autoSpaceDN w:val="0"/>
        <w:adjustRightInd w:val="0"/>
      </w:pPr>
      <w:r>
        <w:t>------------------------------</w:t>
      </w:r>
    </w:p>
    <w:p w:rsidR="00A874BB" w:rsidRDefault="00A874BB" w:rsidP="00A874BB">
      <w:pPr>
        <w:tabs>
          <w:tab w:val="left" w:pos="0"/>
        </w:tabs>
        <w:autoSpaceDE w:val="0"/>
        <w:autoSpaceDN w:val="0"/>
        <w:adjustRightInd w:val="0"/>
      </w:pPr>
      <w:r>
        <w:t>The following units were added:</w:t>
      </w:r>
    </w:p>
    <w:p w:rsidR="00A874BB" w:rsidRDefault="00A874BB" w:rsidP="00A874BB">
      <w:pPr>
        <w:tabs>
          <w:tab w:val="left" w:pos="0"/>
        </w:tabs>
        <w:autoSpaceDE w:val="0"/>
        <w:autoSpaceDN w:val="0"/>
        <w:adjustRightInd w:val="0"/>
      </w:pPr>
    </w:p>
    <w:p w:rsidR="00A874BB" w:rsidRDefault="00A874BB" w:rsidP="00A874BB">
      <w:pPr>
        <w:tabs>
          <w:tab w:val="left" w:pos="0"/>
        </w:tabs>
        <w:autoSpaceDE w:val="0"/>
        <w:autoSpaceDN w:val="0"/>
        <w:adjustRightInd w:val="0"/>
      </w:pPr>
      <w:r>
        <w:t>Length:</w:t>
      </w:r>
    </w:p>
    <w:p w:rsidR="00A874BB" w:rsidRDefault="00A874BB" w:rsidP="00A874BB">
      <w:pPr>
        <w:tabs>
          <w:tab w:val="left" w:pos="0"/>
        </w:tabs>
        <w:autoSpaceDE w:val="0"/>
        <w:autoSpaceDN w:val="0"/>
        <w:adjustRightInd w:val="0"/>
      </w:pPr>
      <w:r>
        <w:t xml:space="preserve">- </w:t>
      </w:r>
      <w:proofErr w:type="spellStart"/>
      <w:r>
        <w:t>survey_ft</w:t>
      </w:r>
      <w:proofErr w:type="spellEnd"/>
      <w:r>
        <w:t xml:space="preserve"> (US Survey Foot)</w:t>
      </w:r>
    </w:p>
    <w:p w:rsidR="00A874BB" w:rsidRDefault="00A874BB" w:rsidP="00A874BB">
      <w:pPr>
        <w:tabs>
          <w:tab w:val="left" w:pos="0"/>
        </w:tabs>
        <w:autoSpaceDE w:val="0"/>
        <w:autoSpaceDN w:val="0"/>
        <w:adjustRightInd w:val="0"/>
        <w:ind w:left="360"/>
      </w:pPr>
    </w:p>
    <w:p w:rsidR="00A874BB" w:rsidRDefault="00A874BB" w:rsidP="00A874BB">
      <w:pPr>
        <w:tabs>
          <w:tab w:val="left" w:pos="0"/>
        </w:tabs>
        <w:autoSpaceDE w:val="0"/>
        <w:autoSpaceDN w:val="0"/>
        <w:adjustRightInd w:val="0"/>
      </w:pPr>
      <w:r>
        <w:t>Volume:</w:t>
      </w:r>
    </w:p>
    <w:p w:rsidR="00A874BB" w:rsidRDefault="00A874BB" w:rsidP="00A874BB">
      <w:pPr>
        <w:tabs>
          <w:tab w:val="left" w:pos="0"/>
        </w:tabs>
        <w:autoSpaceDE w:val="0"/>
        <w:autoSpaceDN w:val="0"/>
        <w:adjustRightInd w:val="0"/>
      </w:pPr>
      <w:r>
        <w:t xml:space="preserve">- </w:t>
      </w:r>
      <w:proofErr w:type="spellStart"/>
      <w:r>
        <w:t>survey_acreft</w:t>
      </w:r>
      <w:proofErr w:type="spellEnd"/>
      <w:r>
        <w:t xml:space="preserve"> (US Survey Acre-foot)</w:t>
      </w:r>
    </w:p>
    <w:p w:rsidR="00A874BB" w:rsidRDefault="00A874BB" w:rsidP="00A874BB">
      <w:pPr>
        <w:tabs>
          <w:tab w:val="left" w:pos="0"/>
        </w:tabs>
        <w:autoSpaceDE w:val="0"/>
        <w:autoSpaceDN w:val="0"/>
        <w:adjustRightInd w:val="0"/>
      </w:pPr>
      <w:r>
        <w:t>-</w:t>
      </w:r>
      <w:r>
        <w:t xml:space="preserve"> MCM (Million Cubic Meters)</w:t>
      </w:r>
    </w:p>
    <w:p w:rsidR="00A874BB" w:rsidRDefault="00A874BB" w:rsidP="00A874BB">
      <w:pPr>
        <w:tabs>
          <w:tab w:val="left" w:pos="0"/>
        </w:tabs>
        <w:autoSpaceDE w:val="0"/>
        <w:autoSpaceDN w:val="0"/>
        <w:adjustRightInd w:val="0"/>
      </w:pPr>
      <w:r>
        <w:t>- TCM (Thousand Cubic Meters)</w:t>
      </w:r>
    </w:p>
    <w:p w:rsidR="00A874BB" w:rsidRDefault="00A874BB" w:rsidP="00A874BB">
      <w:pPr>
        <w:tabs>
          <w:tab w:val="left" w:pos="0"/>
        </w:tabs>
        <w:autoSpaceDE w:val="0"/>
        <w:autoSpaceDN w:val="0"/>
        <w:adjustRightInd w:val="0"/>
        <w:ind w:left="360"/>
      </w:pPr>
      <w:r>
        <w:t xml:space="preserve">   </w:t>
      </w:r>
    </w:p>
    <w:p w:rsidR="00A874BB" w:rsidRDefault="00A874BB" w:rsidP="00A874BB">
      <w:pPr>
        <w:tabs>
          <w:tab w:val="left" w:pos="0"/>
        </w:tabs>
        <w:autoSpaceDE w:val="0"/>
        <w:autoSpaceDN w:val="0"/>
        <w:adjustRightInd w:val="0"/>
      </w:pPr>
      <w:r>
        <w:t>Flow:</w:t>
      </w:r>
    </w:p>
    <w:p w:rsidR="00A874BB" w:rsidRDefault="00A874BB" w:rsidP="00A874BB">
      <w:pPr>
        <w:tabs>
          <w:tab w:val="left" w:pos="0"/>
        </w:tabs>
        <w:autoSpaceDE w:val="0"/>
        <w:autoSpaceDN w:val="0"/>
        <w:adjustRightInd w:val="0"/>
      </w:pPr>
      <w:r>
        <w:t xml:space="preserve">- </w:t>
      </w:r>
      <w:proofErr w:type="spellStart"/>
      <w:proofErr w:type="gramStart"/>
      <w:r>
        <w:t>survey_acreft</w:t>
      </w:r>
      <w:proofErr w:type="spellEnd"/>
      <w:r>
        <w:t>/day</w:t>
      </w:r>
      <w:proofErr w:type="gramEnd"/>
      <w:r>
        <w:t xml:space="preserve">, </w:t>
      </w:r>
      <w:proofErr w:type="spellStart"/>
      <w:r>
        <w:t>survey_acreft</w:t>
      </w:r>
      <w:proofErr w:type="spellEnd"/>
      <w:r>
        <w:t xml:space="preserve">/month, </w:t>
      </w:r>
      <w:proofErr w:type="spellStart"/>
      <w:r>
        <w:t>survey_acreft</w:t>
      </w:r>
      <w:proofErr w:type="spellEnd"/>
      <w:r>
        <w:t>/year</w:t>
      </w:r>
    </w:p>
    <w:p w:rsidR="00A874BB" w:rsidRDefault="00A874BB" w:rsidP="00A874BB">
      <w:pPr>
        <w:tabs>
          <w:tab w:val="left" w:pos="0"/>
        </w:tabs>
        <w:autoSpaceDE w:val="0"/>
        <w:autoSpaceDN w:val="0"/>
        <w:adjustRightInd w:val="0"/>
      </w:pPr>
      <w:r>
        <w:t>- MCM/day, MCM/month, MCM/year,</w:t>
      </w:r>
    </w:p>
    <w:p w:rsidR="000B44E1" w:rsidRDefault="00A874BB" w:rsidP="00A874BB">
      <w:pPr>
        <w:tabs>
          <w:tab w:val="left" w:pos="0"/>
        </w:tabs>
        <w:autoSpaceDE w:val="0"/>
        <w:autoSpaceDN w:val="0"/>
        <w:adjustRightInd w:val="0"/>
      </w:pPr>
      <w:r>
        <w:t>- TCM/day, TCM/month, TCM/year</w:t>
      </w:r>
    </w:p>
    <w:p w:rsidR="00A732EC" w:rsidRPr="000B44E1" w:rsidRDefault="00A732EC" w:rsidP="0049209F">
      <w:pPr>
        <w:tabs>
          <w:tab w:val="left" w:pos="0"/>
        </w:tabs>
        <w:autoSpaceDE w:val="0"/>
        <w:autoSpaceDN w:val="0"/>
        <w:adjustRightInd w:val="0"/>
      </w:pPr>
    </w:p>
    <w:p w:rsidR="000A4550" w:rsidRDefault="000A4550"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lastRenderedPageBreak/>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In </w:t>
      </w:r>
      <w:r w:rsidR="00A874BB">
        <w:rPr>
          <w:color w:val="000000"/>
        </w:rPr>
        <w:t>February</w:t>
      </w:r>
      <w:r w:rsidR="004E57A1" w:rsidRPr="000B44E1">
        <w:rPr>
          <w:color w:val="000000"/>
        </w:rPr>
        <w:t>,</w:t>
      </w:r>
      <w:r w:rsidR="000B44E1">
        <w:rPr>
          <w:color w:val="000000"/>
        </w:rPr>
        <w:t xml:space="preserve"> the tests </w:t>
      </w:r>
      <w:r w:rsidR="00A874BB">
        <w:rPr>
          <w:color w:val="000000"/>
        </w:rPr>
        <w:t xml:space="preserve">were restarted when they failed to work after a power outage. </w:t>
      </w:r>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21373C" w:rsidRDefault="0021373C" w:rsidP="0021373C">
      <w:pPr>
        <w:tabs>
          <w:tab w:val="left" w:pos="374"/>
        </w:tabs>
        <w:autoSpaceDE w:val="0"/>
        <w:autoSpaceDN w:val="0"/>
        <w:adjustRightInd w:val="0"/>
        <w:rPr>
          <w:b/>
          <w:bCs/>
        </w:rPr>
      </w:pPr>
      <w:r>
        <w:rPr>
          <w:b/>
          <w:bCs/>
        </w:rPr>
        <w:t>Bug Fixes</w:t>
      </w:r>
    </w:p>
    <w:p w:rsidR="0021373C" w:rsidRPr="002A499A" w:rsidRDefault="0021373C" w:rsidP="0021373C">
      <w:pPr>
        <w:tabs>
          <w:tab w:val="left" w:pos="374"/>
        </w:tabs>
        <w:autoSpaceDE w:val="0"/>
        <w:autoSpaceDN w:val="0"/>
        <w:adjustRightInd w:val="0"/>
        <w:rPr>
          <w:bCs/>
        </w:rPr>
      </w:pPr>
      <w:r w:rsidRPr="002A499A">
        <w:rPr>
          <w:bCs/>
        </w:rPr>
        <w:t>The following bugs were analyzed and closed</w:t>
      </w:r>
      <w:r>
        <w:rPr>
          <w:bCs/>
        </w:rPr>
        <w:t xml:space="preserve"> without changes</w:t>
      </w:r>
      <w:r w:rsidRPr="002A499A">
        <w:rPr>
          <w:bCs/>
        </w:rPr>
        <w:t>:</w:t>
      </w:r>
    </w:p>
    <w:p w:rsidR="0021373C" w:rsidRDefault="0021373C" w:rsidP="0021373C">
      <w:pPr>
        <w:pStyle w:val="BodyTextIndent"/>
        <w:rPr>
          <w:color w:val="000000"/>
        </w:rPr>
      </w:pPr>
      <w:r w:rsidRPr="0021373C">
        <w:rPr>
          <w:color w:val="000000"/>
        </w:rPr>
        <w:t xml:space="preserve">2248 - Units need mega, </w:t>
      </w:r>
      <w:proofErr w:type="spellStart"/>
      <w:r w:rsidRPr="0021373C">
        <w:rPr>
          <w:color w:val="000000"/>
        </w:rPr>
        <w:t>giga</w:t>
      </w:r>
      <w:proofErr w:type="spellEnd"/>
      <w:r w:rsidRPr="0021373C">
        <w:rPr>
          <w:color w:val="000000"/>
        </w:rPr>
        <w:t xml:space="preserve">, kilo prefixes. </w:t>
      </w:r>
    </w:p>
    <w:p w:rsidR="0021373C" w:rsidRDefault="0021373C" w:rsidP="0021373C">
      <w:pPr>
        <w:pStyle w:val="BodyTextIndent"/>
        <w:rPr>
          <w:color w:val="000000"/>
        </w:rPr>
      </w:pPr>
      <w:r w:rsidRPr="0021373C">
        <w:rPr>
          <w:color w:val="000000"/>
        </w:rPr>
        <w:t xml:space="preserve">2945 - </w:t>
      </w:r>
      <w:proofErr w:type="spellStart"/>
      <w:r w:rsidRPr="0021373C">
        <w:rPr>
          <w:color w:val="000000"/>
        </w:rPr>
        <w:t>Passthrough</w:t>
      </w:r>
      <w:proofErr w:type="spellEnd"/>
      <w:r w:rsidRPr="0021373C">
        <w:rPr>
          <w:color w:val="000000"/>
        </w:rPr>
        <w:t xml:space="preserve"> account solves too often</w:t>
      </w:r>
    </w:p>
    <w:p w:rsidR="0021373C" w:rsidRPr="000B44E1" w:rsidRDefault="0021373C" w:rsidP="0021373C">
      <w:pPr>
        <w:pStyle w:val="BodyTextIndent"/>
        <w:rPr>
          <w:color w:val="000000"/>
        </w:rPr>
      </w:pPr>
      <w:r>
        <w:rPr>
          <w:color w:val="000000"/>
        </w:rPr>
        <w:t xml:space="preserve">2903: </w:t>
      </w:r>
      <w:r w:rsidRPr="002A499A">
        <w:rPr>
          <w:color w:val="000000"/>
        </w:rPr>
        <w:t>Input Outflow Adjustment methods are no longer needed now that we have physical constraint flags</w:t>
      </w:r>
    </w:p>
    <w:p w:rsidR="0021373C" w:rsidRPr="000B44E1" w:rsidRDefault="0021373C" w:rsidP="0021373C">
      <w:pPr>
        <w:tabs>
          <w:tab w:val="left" w:pos="374"/>
        </w:tabs>
        <w:autoSpaceDE w:val="0"/>
        <w:autoSpaceDN w:val="0"/>
        <w:adjustRightInd w:val="0"/>
      </w:pPr>
      <w:r>
        <w:t>The following bug</w:t>
      </w:r>
      <w:r w:rsidR="00872875">
        <w:t>s</w:t>
      </w:r>
      <w:r>
        <w:t xml:space="preserve"> were</w:t>
      </w:r>
      <w:r>
        <w:t xml:space="preserve"> fixed:</w:t>
      </w:r>
    </w:p>
    <w:p w:rsidR="0021373C" w:rsidRDefault="0021373C" w:rsidP="0021373C">
      <w:pPr>
        <w:pStyle w:val="BodyTextIndent"/>
        <w:rPr>
          <w:color w:val="000000"/>
        </w:rPr>
      </w:pPr>
      <w:r w:rsidRPr="0021373C">
        <w:rPr>
          <w:color w:val="000000"/>
        </w:rPr>
        <w:t>5455 - Tolerance nee</w:t>
      </w:r>
      <w:r>
        <w:rPr>
          <w:color w:val="000000"/>
        </w:rPr>
        <w:t>ded on Wat</w:t>
      </w:r>
      <w:bookmarkStart w:id="0" w:name="_GoBack"/>
      <w:bookmarkEnd w:id="0"/>
      <w:r>
        <w:rPr>
          <w:color w:val="000000"/>
        </w:rPr>
        <w:t>er user calculation</w:t>
      </w:r>
    </w:p>
    <w:p w:rsidR="005D24D9" w:rsidRPr="000B44E1" w:rsidRDefault="0021373C" w:rsidP="0021373C">
      <w:pPr>
        <w:pStyle w:val="BodyTextIndent"/>
        <w:rPr>
          <w:color w:val="000000"/>
        </w:rPr>
      </w:pPr>
      <w:r w:rsidRPr="0021373C">
        <w:rPr>
          <w:color w:val="000000"/>
        </w:rPr>
        <w:t xml:space="preserve">5464 - Step Response routing is not working when first </w:t>
      </w:r>
      <w:proofErr w:type="spellStart"/>
      <w:r w:rsidRPr="0021373C">
        <w:rPr>
          <w:color w:val="000000"/>
        </w:rPr>
        <w:t>coeff</w:t>
      </w:r>
      <w:proofErr w:type="spellEnd"/>
      <w:r w:rsidRPr="0021373C">
        <w:rPr>
          <w:color w:val="000000"/>
        </w:rPr>
        <w:t xml:space="preserve"> is zero. </w:t>
      </w:r>
    </w:p>
    <w:sectPr w:rsidR="005D24D9"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5"/>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4"/>
  </w:num>
  <w:num w:numId="7">
    <w:abstractNumId w:val="11"/>
  </w:num>
  <w:num w:numId="8">
    <w:abstractNumId w:val="7"/>
  </w:num>
  <w:num w:numId="9">
    <w:abstractNumId w:val="3"/>
  </w:num>
  <w:num w:numId="10">
    <w:abstractNumId w:val="6"/>
  </w:num>
  <w:num w:numId="11">
    <w:abstractNumId w:val="8"/>
  </w:num>
  <w:num w:numId="12">
    <w:abstractNumId w:val="13"/>
  </w:num>
  <w:num w:numId="13">
    <w:abstractNumId w:val="14"/>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3B0C"/>
    <w:rsid w:val="001E4E7C"/>
    <w:rsid w:val="001E5B5C"/>
    <w:rsid w:val="001E6B99"/>
    <w:rsid w:val="001F24BE"/>
    <w:rsid w:val="001F428F"/>
    <w:rsid w:val="001F5B41"/>
    <w:rsid w:val="002040AE"/>
    <w:rsid w:val="00206030"/>
    <w:rsid w:val="002115B7"/>
    <w:rsid w:val="0021373C"/>
    <w:rsid w:val="00217306"/>
    <w:rsid w:val="00217C09"/>
    <w:rsid w:val="0022359D"/>
    <w:rsid w:val="0022690E"/>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6937"/>
    <w:rsid w:val="007003FC"/>
    <w:rsid w:val="00702DF6"/>
    <w:rsid w:val="00702EAE"/>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4802"/>
    <w:rsid w:val="00B64866"/>
    <w:rsid w:val="00B64C42"/>
    <w:rsid w:val="00B65489"/>
    <w:rsid w:val="00B74742"/>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C73B2"/>
    <w:rsid w:val="00DD5A41"/>
    <w:rsid w:val="00DE2747"/>
    <w:rsid w:val="00DE3B84"/>
    <w:rsid w:val="00DE5CEC"/>
    <w:rsid w:val="00DE6A1F"/>
    <w:rsid w:val="00DF6838"/>
    <w:rsid w:val="00DF7553"/>
    <w:rsid w:val="00E02DB9"/>
    <w:rsid w:val="00E06FA4"/>
    <w:rsid w:val="00E07B2F"/>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1520</TotalTime>
  <Pages>2</Pages>
  <Words>387</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104</cp:revision>
  <dcterms:created xsi:type="dcterms:W3CDTF">2012-12-04T20:09:00Z</dcterms:created>
  <dcterms:modified xsi:type="dcterms:W3CDTF">2014-03-03T22:19:00Z</dcterms:modified>
</cp:coreProperties>
</file>