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946" w:rsidRPr="00863946" w:rsidRDefault="00863946" w:rsidP="00863946">
      <w:pPr>
        <w:spacing w:before="100" w:beforeAutospacing="1" w:after="100" w:afterAutospacing="1" w:line="240" w:lineRule="auto"/>
        <w:rPr>
          <w:rFonts w:ascii="Times New Roman" w:eastAsia="Times New Roman" w:hAnsi="Times New Roman" w:cs="Times New Roman"/>
          <w:sz w:val="24"/>
          <w:szCs w:val="24"/>
        </w:rPr>
      </w:pPr>
      <w:r w:rsidRPr="00863946">
        <w:rPr>
          <w:rFonts w:ascii="Times New Roman" w:eastAsia="Times New Roman" w:hAnsi="Times New Roman" w:cs="Times New Roman"/>
          <w:sz w:val="24"/>
          <w:szCs w:val="24"/>
        </w:rPr>
        <w:t>Phil Weinstein / Accomplishments -- October 2014 -- Edit 11-03-2014</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437"/>
      </w:tblGrid>
      <w:tr w:rsidR="00863946" w:rsidRPr="00863946" w:rsidTr="008639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63946" w:rsidRPr="00863946" w:rsidRDefault="00863946" w:rsidP="00863946">
            <w:pPr>
              <w:spacing w:after="0" w:line="240" w:lineRule="auto"/>
              <w:rPr>
                <w:rFonts w:ascii="Times New Roman" w:eastAsia="Times New Roman" w:hAnsi="Times New Roman" w:cs="Times New Roman"/>
                <w:sz w:val="24"/>
                <w:szCs w:val="24"/>
              </w:rPr>
            </w:pPr>
            <w:r w:rsidRPr="00863946">
              <w:rPr>
                <w:rFonts w:ascii="Times New Roman" w:eastAsia="Times New Roman" w:hAnsi="Times New Roman" w:cs="Times New Roman"/>
                <w:b/>
                <w:bCs/>
                <w:sz w:val="24"/>
                <w:szCs w:val="24"/>
              </w:rPr>
              <w:t>General Development Accomplishments</w:t>
            </w:r>
          </w:p>
        </w:tc>
      </w:tr>
    </w:tbl>
    <w:p w:rsidR="00863946" w:rsidRPr="00863946" w:rsidRDefault="00863946" w:rsidP="00863946">
      <w:pPr>
        <w:spacing w:before="100" w:beforeAutospacing="1" w:after="100" w:afterAutospacing="1" w:line="240" w:lineRule="auto"/>
        <w:rPr>
          <w:rFonts w:ascii="Times New Roman" w:eastAsia="Times New Roman" w:hAnsi="Times New Roman" w:cs="Times New Roman"/>
          <w:sz w:val="24"/>
          <w:szCs w:val="24"/>
        </w:rPr>
      </w:pPr>
      <w:proofErr w:type="gramStart"/>
      <w:r w:rsidRPr="00863946">
        <w:rPr>
          <w:rFonts w:ascii="Times New Roman" w:eastAsia="Times New Roman" w:hAnsi="Times New Roman" w:cs="Times New Roman"/>
          <w:sz w:val="24"/>
          <w:szCs w:val="24"/>
        </w:rPr>
        <w:t>--------------------------------------------</w:t>
      </w:r>
      <w:proofErr w:type="gramEnd"/>
      <w:r w:rsidRPr="00863946">
        <w:rPr>
          <w:rFonts w:ascii="Times New Roman" w:eastAsia="Times New Roman" w:hAnsi="Times New Roman" w:cs="Times New Roman"/>
          <w:sz w:val="24"/>
          <w:szCs w:val="24"/>
        </w:rPr>
        <w:br/>
        <w:t>[I.A] New/Enhanced Software / BOR Truckee</w:t>
      </w:r>
      <w:r w:rsidRPr="00863946">
        <w:rPr>
          <w:rFonts w:ascii="Times New Roman" w:eastAsia="Times New Roman" w:hAnsi="Times New Roman" w:cs="Times New Roman"/>
          <w:sz w:val="24"/>
          <w:szCs w:val="24"/>
        </w:rPr>
        <w:br/>
        <w:t>   Teacup diagram and Output Visualization / Development</w:t>
      </w:r>
      <w:r w:rsidRPr="00863946">
        <w:rPr>
          <w:rFonts w:ascii="Times New Roman" w:eastAsia="Times New Roman" w:hAnsi="Times New Roman" w:cs="Times New Roman"/>
          <w:sz w:val="24"/>
          <w:szCs w:val="24"/>
        </w:rPr>
        <w:br/>
        <w:t xml:space="preserve">-------------------------------------------- </w:t>
      </w:r>
    </w:p>
    <w:p w:rsidR="00863946" w:rsidRPr="00863946" w:rsidRDefault="00863946" w:rsidP="00863946">
      <w:pPr>
        <w:spacing w:before="100" w:beforeAutospacing="1" w:after="100" w:afterAutospacing="1" w:line="240" w:lineRule="auto"/>
        <w:rPr>
          <w:rFonts w:ascii="Times New Roman" w:eastAsia="Times New Roman" w:hAnsi="Times New Roman" w:cs="Times New Roman"/>
          <w:sz w:val="24"/>
          <w:szCs w:val="24"/>
        </w:rPr>
      </w:pPr>
      <w:r w:rsidRPr="00863946">
        <w:rPr>
          <w:rFonts w:ascii="Times New Roman" w:eastAsia="Times New Roman" w:hAnsi="Times New Roman" w:cs="Times New Roman"/>
          <w:sz w:val="24"/>
          <w:szCs w:val="24"/>
        </w:rPr>
        <w:t>A demonstration level of teacup support within a new "Output Canvas" output device was implemented in September. An additional feature was added in October: Text items in teacups -- shown below the teacup label. These are defined at the Teacup Group level. Any number of text items (rows) can be defined. They share a common font, but each can have a different color. Most text item types present numeric values computed from entities on the particular teacup's simulation object or associated data object, and support optional prefix and suffix text. The five supported text types are:</w:t>
      </w:r>
    </w:p>
    <w:p w:rsidR="00863946" w:rsidRPr="00863946" w:rsidRDefault="00863946" w:rsidP="0086394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63946">
        <w:rPr>
          <w:rFonts w:ascii="Times New Roman" w:eastAsia="Times New Roman" w:hAnsi="Times New Roman" w:cs="Times New Roman"/>
          <w:sz w:val="24"/>
          <w:szCs w:val="24"/>
        </w:rPr>
        <w:t>Plain Text</w:t>
      </w:r>
    </w:p>
    <w:p w:rsidR="00863946" w:rsidRPr="00863946" w:rsidRDefault="00863946" w:rsidP="0086394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63946">
        <w:rPr>
          <w:rFonts w:ascii="Times New Roman" w:eastAsia="Times New Roman" w:hAnsi="Times New Roman" w:cs="Times New Roman"/>
          <w:sz w:val="24"/>
          <w:szCs w:val="24"/>
        </w:rPr>
        <w:t>Value [units]</w:t>
      </w:r>
    </w:p>
    <w:p w:rsidR="00863946" w:rsidRPr="00863946" w:rsidRDefault="00863946" w:rsidP="0086394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63946">
        <w:rPr>
          <w:rFonts w:ascii="Times New Roman" w:eastAsia="Times New Roman" w:hAnsi="Times New Roman" w:cs="Times New Roman"/>
          <w:sz w:val="24"/>
          <w:szCs w:val="24"/>
        </w:rPr>
        <w:t>Value [units] / Value [units]</w:t>
      </w:r>
    </w:p>
    <w:p w:rsidR="00863946" w:rsidRPr="00863946" w:rsidRDefault="00863946" w:rsidP="0086394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63946">
        <w:rPr>
          <w:rFonts w:ascii="Times New Roman" w:eastAsia="Times New Roman" w:hAnsi="Times New Roman" w:cs="Times New Roman"/>
          <w:sz w:val="24"/>
          <w:szCs w:val="24"/>
        </w:rPr>
        <w:t>Percent (of two values)</w:t>
      </w:r>
    </w:p>
    <w:p w:rsidR="00863946" w:rsidRPr="00863946" w:rsidRDefault="00863946" w:rsidP="0086394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63946">
        <w:rPr>
          <w:rFonts w:ascii="Times New Roman" w:eastAsia="Times New Roman" w:hAnsi="Times New Roman" w:cs="Times New Roman"/>
          <w:sz w:val="24"/>
          <w:szCs w:val="24"/>
        </w:rPr>
        <w:t>Percent of Maximum</w:t>
      </w:r>
    </w:p>
    <w:p w:rsidR="00863946" w:rsidRPr="00863946" w:rsidRDefault="00863946" w:rsidP="00863946">
      <w:pPr>
        <w:spacing w:before="100" w:beforeAutospacing="1" w:after="100" w:afterAutospacing="1" w:line="240" w:lineRule="auto"/>
        <w:rPr>
          <w:rFonts w:ascii="Times New Roman" w:eastAsia="Times New Roman" w:hAnsi="Times New Roman" w:cs="Times New Roman"/>
          <w:sz w:val="24"/>
          <w:szCs w:val="24"/>
        </w:rPr>
      </w:pPr>
      <w:proofErr w:type="gramStart"/>
      <w:r w:rsidRPr="00863946">
        <w:rPr>
          <w:rFonts w:ascii="Times New Roman" w:eastAsia="Times New Roman" w:hAnsi="Times New Roman" w:cs="Times New Roman"/>
          <w:sz w:val="24"/>
          <w:szCs w:val="24"/>
        </w:rPr>
        <w:t>--------------------------------------------</w:t>
      </w:r>
      <w:proofErr w:type="gramEnd"/>
      <w:r w:rsidRPr="00863946">
        <w:rPr>
          <w:rFonts w:ascii="Times New Roman" w:eastAsia="Times New Roman" w:hAnsi="Times New Roman" w:cs="Times New Roman"/>
          <w:sz w:val="24"/>
          <w:szCs w:val="24"/>
        </w:rPr>
        <w:br/>
        <w:t>[I.A] New/Enhanced Software / TVA [#10] Preschedule SCT Enhancements</w:t>
      </w:r>
      <w:r w:rsidRPr="00863946">
        <w:rPr>
          <w:rFonts w:ascii="Times New Roman" w:eastAsia="Times New Roman" w:hAnsi="Times New Roman" w:cs="Times New Roman"/>
          <w:sz w:val="24"/>
          <w:szCs w:val="24"/>
        </w:rPr>
        <w:br/>
        <w:t>   SCT: Custom Time-Aggregation Summary Rows</w:t>
      </w:r>
      <w:r w:rsidRPr="00863946">
        <w:rPr>
          <w:rFonts w:ascii="Times New Roman" w:eastAsia="Times New Roman" w:hAnsi="Times New Roman" w:cs="Times New Roman"/>
          <w:sz w:val="24"/>
          <w:szCs w:val="24"/>
        </w:rPr>
        <w:br/>
        <w:t xml:space="preserve">-------------------------------------------- </w:t>
      </w:r>
    </w:p>
    <w:p w:rsidR="00863946" w:rsidRPr="00863946" w:rsidRDefault="00863946" w:rsidP="00863946">
      <w:pPr>
        <w:spacing w:before="100" w:beforeAutospacing="1" w:after="100" w:afterAutospacing="1" w:line="240" w:lineRule="auto"/>
        <w:rPr>
          <w:rFonts w:ascii="Times New Roman" w:eastAsia="Times New Roman" w:hAnsi="Times New Roman" w:cs="Times New Roman"/>
          <w:sz w:val="24"/>
          <w:szCs w:val="24"/>
        </w:rPr>
      </w:pPr>
      <w:r w:rsidRPr="00863946">
        <w:rPr>
          <w:rFonts w:ascii="Times New Roman" w:eastAsia="Times New Roman" w:hAnsi="Times New Roman" w:cs="Times New Roman"/>
          <w:sz w:val="24"/>
          <w:szCs w:val="24"/>
        </w:rPr>
        <w:t>Development for custom time-aggregation summary rows in the SCT (in the vertical-time, aggregated view) was started in September and provisionally completed in October. (A few post-development review revisions are underway in early November). Development in October included:</w:t>
      </w:r>
    </w:p>
    <w:p w:rsidR="00863946" w:rsidRPr="00863946" w:rsidRDefault="00863946" w:rsidP="0086394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63946">
        <w:rPr>
          <w:rFonts w:ascii="Times New Roman" w:eastAsia="Times New Roman" w:hAnsi="Times New Roman" w:cs="Times New Roman"/>
          <w:sz w:val="24"/>
          <w:szCs w:val="24"/>
        </w:rPr>
        <w:t>Enhancing the SCT's cell selection model to support a single selected cell within the custom time-aggregation summary rows. This selection is active only if none of the conventional SCT series slot data cells are selected.</w:t>
      </w:r>
    </w:p>
    <w:p w:rsidR="00863946" w:rsidRPr="00863946" w:rsidRDefault="00863946" w:rsidP="0086394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63946">
        <w:rPr>
          <w:rFonts w:ascii="Times New Roman" w:eastAsia="Times New Roman" w:hAnsi="Times New Roman" w:cs="Times New Roman"/>
          <w:sz w:val="24"/>
          <w:szCs w:val="24"/>
        </w:rPr>
        <w:t>A configuration design change. Divider rows are now configured as a special type of custom time-aggregation summary row instead of being optionally provided above individual summary rows.</w:t>
      </w:r>
    </w:p>
    <w:p w:rsidR="00863946" w:rsidRPr="00863946" w:rsidRDefault="00863946" w:rsidP="0086394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63946">
        <w:rPr>
          <w:rFonts w:ascii="Times New Roman" w:eastAsia="Times New Roman" w:hAnsi="Times New Roman" w:cs="Times New Roman"/>
          <w:sz w:val="24"/>
          <w:szCs w:val="24"/>
        </w:rPr>
        <w:t>Support of custom summary row background color selection via color buttons which show the standard color selector when clicked. These color buttons support a context menu with these operations: (a) Copy Color, (b) Paste Color, and (c) Apply to all custom summary rows.</w:t>
      </w:r>
    </w:p>
    <w:p w:rsidR="00863946" w:rsidRPr="00863946" w:rsidRDefault="00863946" w:rsidP="0086394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63946">
        <w:rPr>
          <w:rFonts w:ascii="Times New Roman" w:eastAsia="Times New Roman" w:hAnsi="Times New Roman" w:cs="Times New Roman"/>
          <w:sz w:val="24"/>
          <w:szCs w:val="24"/>
        </w:rPr>
        <w:t>Editing of "Slot Reference" type custom summary row cells (for those rows for which editing is enabled in the configuration).</w:t>
      </w:r>
    </w:p>
    <w:p w:rsidR="00863946" w:rsidRPr="00863946" w:rsidRDefault="00863946" w:rsidP="0086394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63946">
        <w:rPr>
          <w:rFonts w:ascii="Times New Roman" w:eastAsia="Times New Roman" w:hAnsi="Times New Roman" w:cs="Times New Roman"/>
          <w:sz w:val="24"/>
          <w:szCs w:val="24"/>
        </w:rPr>
        <w:t>Display of relevant status/summary information in the two status lines at the bottom of the SCT when a custom summary row cell is selected.</w:t>
      </w:r>
    </w:p>
    <w:p w:rsidR="00863946" w:rsidRPr="00863946" w:rsidRDefault="00863946" w:rsidP="00863946">
      <w:pPr>
        <w:spacing w:before="100" w:beforeAutospacing="1" w:after="100" w:afterAutospacing="1" w:line="240" w:lineRule="auto"/>
        <w:rPr>
          <w:rFonts w:ascii="Times New Roman" w:eastAsia="Times New Roman" w:hAnsi="Times New Roman" w:cs="Times New Roman"/>
          <w:sz w:val="24"/>
          <w:szCs w:val="24"/>
        </w:rPr>
      </w:pPr>
      <w:r w:rsidRPr="00863946">
        <w:rPr>
          <w:rFonts w:ascii="Times New Roman" w:eastAsia="Times New Roman" w:hAnsi="Times New Roman" w:cs="Times New Roman"/>
          <w:sz w:val="24"/>
          <w:szCs w:val="24"/>
        </w:rPr>
        <w:t>The following feature document was written to describe the developed functionality:</w:t>
      </w:r>
    </w:p>
    <w:p w:rsidR="00863946" w:rsidRPr="00863946" w:rsidRDefault="00863946" w:rsidP="00863946">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63946">
        <w:rPr>
          <w:rFonts w:ascii="Times New Roman" w:eastAsia="Times New Roman" w:hAnsi="Times New Roman" w:cs="Times New Roman"/>
          <w:sz w:val="24"/>
          <w:szCs w:val="24"/>
        </w:rPr>
        <w:lastRenderedPageBreak/>
        <w:t>SCT: Custom Time-Aggregation Summary Rows / RiverWare 6.6 [5 pp].</w:t>
      </w:r>
      <w:r w:rsidRPr="00863946">
        <w:rPr>
          <w:rFonts w:ascii="Times New Roman" w:eastAsia="Times New Roman" w:hAnsi="Times New Roman" w:cs="Times New Roman"/>
          <w:sz w:val="24"/>
          <w:szCs w:val="24"/>
        </w:rPr>
        <w:br/>
        <w:t xml:space="preserve">Word: R:\doc\sct\2014\CustAggSumRows\CustAggSumRows-Oct2014.docx </w:t>
      </w:r>
    </w:p>
    <w:p w:rsidR="00863946" w:rsidRPr="00863946" w:rsidRDefault="00863946" w:rsidP="00863946">
      <w:pPr>
        <w:spacing w:before="100" w:beforeAutospacing="1" w:after="100" w:afterAutospacing="1" w:line="240" w:lineRule="auto"/>
        <w:rPr>
          <w:rFonts w:ascii="Times New Roman" w:eastAsia="Times New Roman" w:hAnsi="Times New Roman" w:cs="Times New Roman"/>
          <w:sz w:val="24"/>
          <w:szCs w:val="24"/>
        </w:rPr>
      </w:pPr>
      <w:proofErr w:type="gramStart"/>
      <w:r w:rsidRPr="00863946">
        <w:rPr>
          <w:rFonts w:ascii="Times New Roman" w:eastAsia="Times New Roman" w:hAnsi="Times New Roman" w:cs="Times New Roman"/>
          <w:sz w:val="24"/>
          <w:szCs w:val="24"/>
        </w:rPr>
        <w:t>--------------------------------------------</w:t>
      </w:r>
      <w:proofErr w:type="gramEnd"/>
      <w:r w:rsidRPr="00863946">
        <w:rPr>
          <w:rFonts w:ascii="Times New Roman" w:eastAsia="Times New Roman" w:hAnsi="Times New Roman" w:cs="Times New Roman"/>
          <w:sz w:val="24"/>
          <w:szCs w:val="24"/>
        </w:rPr>
        <w:br/>
        <w:t>[I.A] New/Enhanced Software / TVA [#10] Preschedule SCT Enhancements</w:t>
      </w:r>
      <w:r w:rsidRPr="00863946">
        <w:rPr>
          <w:rFonts w:ascii="Times New Roman" w:eastAsia="Times New Roman" w:hAnsi="Times New Roman" w:cs="Times New Roman"/>
          <w:sz w:val="24"/>
          <w:szCs w:val="24"/>
        </w:rPr>
        <w:br/>
        <w:t>   SCT: Series Slot Sheets (sub-tabs on the Series Slots tab).</w:t>
      </w:r>
      <w:r w:rsidRPr="00863946">
        <w:rPr>
          <w:rFonts w:ascii="Times New Roman" w:eastAsia="Times New Roman" w:hAnsi="Times New Roman" w:cs="Times New Roman"/>
          <w:sz w:val="24"/>
          <w:szCs w:val="24"/>
        </w:rPr>
        <w:br/>
        <w:t xml:space="preserve">-------------------------------------------- </w:t>
      </w:r>
    </w:p>
    <w:p w:rsidR="00863946" w:rsidRPr="00863946" w:rsidRDefault="00863946" w:rsidP="00863946">
      <w:pPr>
        <w:spacing w:before="100" w:beforeAutospacing="1" w:after="100" w:afterAutospacing="1" w:line="240" w:lineRule="auto"/>
        <w:rPr>
          <w:rFonts w:ascii="Times New Roman" w:eastAsia="Times New Roman" w:hAnsi="Times New Roman" w:cs="Times New Roman"/>
          <w:sz w:val="24"/>
          <w:szCs w:val="24"/>
        </w:rPr>
      </w:pPr>
      <w:r w:rsidRPr="00863946">
        <w:rPr>
          <w:rFonts w:ascii="Times New Roman" w:eastAsia="Times New Roman" w:hAnsi="Times New Roman" w:cs="Times New Roman"/>
          <w:sz w:val="24"/>
          <w:szCs w:val="24"/>
        </w:rPr>
        <w:t>Support for the originally designed approach to providing multiple series slot tabs was substantially developed in October. But some concerns arose around the unanticipated complexity which was being added to the SCT. After software group review of the original functional and internal design, we decided to take a different approach (described below). The technical concerns which were raised, and some materials which were prepared for the group review, are provided in this document:</w:t>
      </w:r>
    </w:p>
    <w:p w:rsidR="00863946" w:rsidRPr="00863946" w:rsidRDefault="00863946" w:rsidP="0086394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63946">
        <w:rPr>
          <w:rFonts w:ascii="Times New Roman" w:eastAsia="Times New Roman" w:hAnsi="Times New Roman" w:cs="Times New Roman"/>
          <w:sz w:val="24"/>
          <w:szCs w:val="24"/>
        </w:rPr>
        <w:t>SCT: Multiple Series Tabs / Design Review Report (Oct 20, 2014)</w:t>
      </w:r>
      <w:r w:rsidRPr="00863946">
        <w:rPr>
          <w:rFonts w:ascii="Times New Roman" w:eastAsia="Times New Roman" w:hAnsi="Times New Roman" w:cs="Times New Roman"/>
          <w:sz w:val="24"/>
          <w:szCs w:val="24"/>
        </w:rPr>
        <w:br/>
        <w:t>Word: R:\doc\sct\2014\SerSlotSubTabs\SctMultiSeriesTabs-DesignReview-Oct2014.docx</w:t>
      </w:r>
    </w:p>
    <w:p w:rsidR="00863946" w:rsidRPr="00863946" w:rsidRDefault="00863946" w:rsidP="00863946">
      <w:pPr>
        <w:spacing w:before="100" w:beforeAutospacing="1" w:after="100" w:afterAutospacing="1" w:line="240" w:lineRule="auto"/>
        <w:rPr>
          <w:rFonts w:ascii="Times New Roman" w:eastAsia="Times New Roman" w:hAnsi="Times New Roman" w:cs="Times New Roman"/>
          <w:sz w:val="24"/>
          <w:szCs w:val="24"/>
        </w:rPr>
      </w:pPr>
      <w:r w:rsidRPr="00863946">
        <w:rPr>
          <w:rFonts w:ascii="Times New Roman" w:eastAsia="Times New Roman" w:hAnsi="Times New Roman" w:cs="Times New Roman"/>
          <w:sz w:val="24"/>
          <w:szCs w:val="24"/>
        </w:rPr>
        <w:t xml:space="preserve">The revised approach is to provide multiple "sheets" (sub-tabs) within the SCT's existing "Series Slots" tab. The user defines each series slot sheet's slot content by placing new Series Sheet Dividers within the list of slot and slot-divider items shown on the "Edit Series Slot List" tab. Development of this revised design was provisionally completed in October. (A few post-development review revisions are underway in early November). </w:t>
      </w:r>
    </w:p>
    <w:p w:rsidR="00863946" w:rsidRPr="00863946" w:rsidRDefault="00863946" w:rsidP="00863946">
      <w:pPr>
        <w:spacing w:before="100" w:beforeAutospacing="1" w:after="100" w:afterAutospacing="1" w:line="240" w:lineRule="auto"/>
        <w:rPr>
          <w:rFonts w:ascii="Times New Roman" w:eastAsia="Times New Roman" w:hAnsi="Times New Roman" w:cs="Times New Roman"/>
          <w:sz w:val="24"/>
          <w:szCs w:val="24"/>
        </w:rPr>
      </w:pPr>
      <w:r w:rsidRPr="00863946">
        <w:rPr>
          <w:rFonts w:ascii="Times New Roman" w:eastAsia="Times New Roman" w:hAnsi="Times New Roman" w:cs="Times New Roman"/>
          <w:sz w:val="24"/>
          <w:szCs w:val="24"/>
        </w:rPr>
        <w:t xml:space="preserve">The following feature document was written to describe the developed functionality. (Note that this document reflects an early name for this feature, "Series Slot Sub-Tabs". This has since been changed to "Series Slot </w:t>
      </w:r>
      <w:r w:rsidRPr="00863946">
        <w:rPr>
          <w:rFonts w:ascii="Times New Roman" w:eastAsia="Times New Roman" w:hAnsi="Times New Roman" w:cs="Times New Roman"/>
          <w:i/>
          <w:iCs/>
          <w:sz w:val="24"/>
          <w:szCs w:val="24"/>
        </w:rPr>
        <w:t>Sheets</w:t>
      </w:r>
      <w:r w:rsidRPr="00863946">
        <w:rPr>
          <w:rFonts w:ascii="Times New Roman" w:eastAsia="Times New Roman" w:hAnsi="Times New Roman" w:cs="Times New Roman"/>
          <w:sz w:val="24"/>
          <w:szCs w:val="24"/>
        </w:rPr>
        <w:t>").</w:t>
      </w:r>
    </w:p>
    <w:p w:rsidR="00863946" w:rsidRPr="00863946" w:rsidRDefault="00863946" w:rsidP="00863946">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63946">
        <w:rPr>
          <w:rFonts w:ascii="Times New Roman" w:eastAsia="Times New Roman" w:hAnsi="Times New Roman" w:cs="Times New Roman"/>
          <w:sz w:val="24"/>
          <w:szCs w:val="24"/>
        </w:rPr>
        <w:t>SCT: Multiple Series Slot Sub-Tabs / RiverWare 6.6</w:t>
      </w:r>
      <w:r w:rsidRPr="00863946">
        <w:rPr>
          <w:rFonts w:ascii="Times New Roman" w:eastAsia="Times New Roman" w:hAnsi="Times New Roman" w:cs="Times New Roman"/>
          <w:sz w:val="24"/>
          <w:szCs w:val="24"/>
        </w:rPr>
        <w:br/>
        <w:t xml:space="preserve">Word: R:\doc\sct\2014\SerSlotSubTabs\SerSlotSubTabs-Oct2014.docx </w:t>
      </w:r>
    </w:p>
    <w:p w:rsidR="00863946" w:rsidRPr="00863946" w:rsidRDefault="00863946" w:rsidP="00863946">
      <w:pPr>
        <w:spacing w:before="100" w:beforeAutospacing="1" w:after="100" w:afterAutospacing="1" w:line="240" w:lineRule="auto"/>
        <w:rPr>
          <w:rFonts w:ascii="Times New Roman" w:eastAsia="Times New Roman" w:hAnsi="Times New Roman" w:cs="Times New Roman"/>
          <w:sz w:val="24"/>
          <w:szCs w:val="24"/>
        </w:rPr>
      </w:pPr>
      <w:proofErr w:type="gramStart"/>
      <w:r w:rsidRPr="00863946">
        <w:rPr>
          <w:rFonts w:ascii="Times New Roman" w:eastAsia="Times New Roman" w:hAnsi="Times New Roman" w:cs="Times New Roman"/>
          <w:sz w:val="24"/>
          <w:szCs w:val="24"/>
        </w:rPr>
        <w:t>--------------------------------------------</w:t>
      </w:r>
      <w:proofErr w:type="gramEnd"/>
      <w:r w:rsidRPr="00863946">
        <w:rPr>
          <w:rFonts w:ascii="Times New Roman" w:eastAsia="Times New Roman" w:hAnsi="Times New Roman" w:cs="Times New Roman"/>
          <w:sz w:val="24"/>
          <w:szCs w:val="24"/>
        </w:rPr>
        <w:br/>
        <w:t>[I.A] New/Enhanced Software / USACE-ABQ 4</w:t>
      </w:r>
      <w:r w:rsidRPr="00863946">
        <w:rPr>
          <w:rFonts w:ascii="Times New Roman" w:eastAsia="Times New Roman" w:hAnsi="Times New Roman" w:cs="Times New Roman"/>
          <w:sz w:val="24"/>
          <w:szCs w:val="24"/>
        </w:rPr>
        <w:br/>
        <w:t>   Run Analysis for Water Quality</w:t>
      </w:r>
      <w:r w:rsidRPr="00863946">
        <w:rPr>
          <w:rFonts w:ascii="Times New Roman" w:eastAsia="Times New Roman" w:hAnsi="Times New Roman" w:cs="Times New Roman"/>
          <w:sz w:val="24"/>
          <w:szCs w:val="24"/>
        </w:rPr>
        <w:br/>
        <w:t xml:space="preserve">-------------------------------------------- </w:t>
      </w:r>
    </w:p>
    <w:p w:rsidR="00863946" w:rsidRPr="00863946" w:rsidRDefault="00863946" w:rsidP="00863946">
      <w:pPr>
        <w:spacing w:before="100" w:beforeAutospacing="1" w:after="100" w:afterAutospacing="1" w:line="240" w:lineRule="auto"/>
        <w:rPr>
          <w:rFonts w:ascii="Times New Roman" w:eastAsia="Times New Roman" w:hAnsi="Times New Roman" w:cs="Times New Roman"/>
          <w:sz w:val="24"/>
          <w:szCs w:val="24"/>
        </w:rPr>
      </w:pPr>
      <w:r w:rsidRPr="00863946">
        <w:rPr>
          <w:rFonts w:ascii="Times New Roman" w:eastAsia="Times New Roman" w:hAnsi="Times New Roman" w:cs="Times New Roman"/>
          <w:sz w:val="24"/>
          <w:szCs w:val="24"/>
        </w:rPr>
        <w:t xml:space="preserve">The ability to display the status of water-quality solutions (dispatch methods) has been added to the Model Run Analysis dialog and the associated Dispatch Behavior Details dialog. Prior to this enhancement these dialogs displayed simulation object dispatch information for only the </w:t>
      </w:r>
      <w:r w:rsidRPr="00863946">
        <w:rPr>
          <w:rFonts w:ascii="Times New Roman" w:eastAsia="Times New Roman" w:hAnsi="Times New Roman" w:cs="Times New Roman"/>
          <w:i/>
          <w:iCs/>
          <w:sz w:val="24"/>
          <w:szCs w:val="24"/>
        </w:rPr>
        <w:t>water mass balance</w:t>
      </w:r>
      <w:r w:rsidRPr="00863946">
        <w:rPr>
          <w:rFonts w:ascii="Times New Roman" w:eastAsia="Times New Roman" w:hAnsi="Times New Roman" w:cs="Times New Roman"/>
          <w:sz w:val="24"/>
          <w:szCs w:val="24"/>
        </w:rPr>
        <w:t xml:space="preserve"> solution. A "Water Quality" or "WQ" checkbox has been added to these dialogs (respectively) -- shown only when water quality modeling is enabled -- to optionally show dispatch information for the </w:t>
      </w:r>
      <w:r w:rsidRPr="00863946">
        <w:rPr>
          <w:rFonts w:ascii="Times New Roman" w:eastAsia="Times New Roman" w:hAnsi="Times New Roman" w:cs="Times New Roman"/>
          <w:i/>
          <w:iCs/>
          <w:sz w:val="24"/>
          <w:szCs w:val="24"/>
        </w:rPr>
        <w:t>water quality</w:t>
      </w:r>
      <w:r w:rsidRPr="00863946">
        <w:rPr>
          <w:rFonts w:ascii="Times New Roman" w:eastAsia="Times New Roman" w:hAnsi="Times New Roman" w:cs="Times New Roman"/>
          <w:sz w:val="24"/>
          <w:szCs w:val="24"/>
        </w:rPr>
        <w:t xml:space="preserve"> solution. These checkboxes represent a single global state shared among the Model Run Analysis dialog and all instances of the Dispatch Behavior Detail dialog; clicking the checkbox in any of these dialogs also changes the checkbox in all open dialogs of either type.</w:t>
      </w:r>
    </w:p>
    <w:p w:rsidR="00863946" w:rsidRPr="00863946" w:rsidRDefault="00863946" w:rsidP="00863946">
      <w:pPr>
        <w:spacing w:before="100" w:beforeAutospacing="1" w:after="100" w:afterAutospacing="1" w:line="240" w:lineRule="auto"/>
        <w:rPr>
          <w:rFonts w:ascii="Times New Roman" w:eastAsia="Times New Roman" w:hAnsi="Times New Roman" w:cs="Times New Roman"/>
          <w:sz w:val="24"/>
          <w:szCs w:val="24"/>
        </w:rPr>
      </w:pPr>
      <w:r w:rsidRPr="00863946">
        <w:rPr>
          <w:rFonts w:ascii="Times New Roman" w:eastAsia="Times New Roman" w:hAnsi="Times New Roman" w:cs="Times New Roman"/>
          <w:sz w:val="24"/>
          <w:szCs w:val="24"/>
        </w:rPr>
        <w:t>This feature was provisionally completed in October. (A few post-development review revisions are underway in early November). The following brief feature document was written to describe the developed functionality:</w:t>
      </w:r>
    </w:p>
    <w:p w:rsidR="00863946" w:rsidRPr="00863946" w:rsidRDefault="00863946" w:rsidP="0086394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63946">
        <w:rPr>
          <w:rFonts w:ascii="Times New Roman" w:eastAsia="Times New Roman" w:hAnsi="Times New Roman" w:cs="Times New Roman"/>
          <w:sz w:val="24"/>
          <w:szCs w:val="24"/>
        </w:rPr>
        <w:lastRenderedPageBreak/>
        <w:t>"Model Run Analysis for Water Quality Modeling / RiverWare 6.6" [3 pp.]</w:t>
      </w:r>
      <w:r w:rsidRPr="00863946">
        <w:rPr>
          <w:rFonts w:ascii="Times New Roman" w:eastAsia="Times New Roman" w:hAnsi="Times New Roman" w:cs="Times New Roman"/>
          <w:sz w:val="24"/>
          <w:szCs w:val="24"/>
        </w:rPr>
        <w:br/>
        <w:t>Word: R:\doc\waterQuality\2014\RunAnalysis\WaterQualityRunAnalysis-Oct2014.docx</w:t>
      </w:r>
    </w:p>
    <w:p w:rsidR="00863946" w:rsidRPr="00863946" w:rsidRDefault="00863946" w:rsidP="00863946">
      <w:pPr>
        <w:spacing w:before="100" w:beforeAutospacing="1" w:after="100" w:afterAutospacing="1" w:line="240" w:lineRule="auto"/>
        <w:rPr>
          <w:rFonts w:ascii="Times New Roman" w:eastAsia="Times New Roman" w:hAnsi="Times New Roman" w:cs="Times New Roman"/>
          <w:sz w:val="24"/>
          <w:szCs w:val="24"/>
        </w:rPr>
      </w:pPr>
      <w:proofErr w:type="gramStart"/>
      <w:r w:rsidRPr="00863946">
        <w:rPr>
          <w:rFonts w:ascii="Times New Roman" w:eastAsia="Times New Roman" w:hAnsi="Times New Roman" w:cs="Times New Roman"/>
          <w:sz w:val="24"/>
          <w:szCs w:val="24"/>
        </w:rPr>
        <w:t>--------------------------------------------</w:t>
      </w:r>
      <w:proofErr w:type="gramEnd"/>
      <w:r w:rsidRPr="00863946">
        <w:rPr>
          <w:rFonts w:ascii="Times New Roman" w:eastAsia="Times New Roman" w:hAnsi="Times New Roman" w:cs="Times New Roman"/>
          <w:sz w:val="24"/>
          <w:szCs w:val="24"/>
        </w:rPr>
        <w:br/>
        <w:t>[I.A] New/Enhanced Software / USACE-SWD 8 (Enhance Report Tools)</w:t>
      </w:r>
      <w:r w:rsidRPr="00863946">
        <w:rPr>
          <w:rFonts w:ascii="Times New Roman" w:eastAsia="Times New Roman" w:hAnsi="Times New Roman" w:cs="Times New Roman"/>
          <w:sz w:val="24"/>
          <w:szCs w:val="24"/>
        </w:rPr>
        <w:br/>
        <w:t>   Model Report: Table Slots, special for adding PE/Storage column: Make optional</w:t>
      </w:r>
      <w:r w:rsidRPr="00863946">
        <w:rPr>
          <w:rFonts w:ascii="Times New Roman" w:eastAsia="Times New Roman" w:hAnsi="Times New Roman" w:cs="Times New Roman"/>
          <w:sz w:val="24"/>
          <w:szCs w:val="24"/>
        </w:rPr>
        <w:br/>
        <w:t xml:space="preserve">-------------------------------------------- </w:t>
      </w:r>
    </w:p>
    <w:p w:rsidR="00863946" w:rsidRPr="00863946" w:rsidRDefault="00863946" w:rsidP="00863946">
      <w:pPr>
        <w:spacing w:before="100" w:beforeAutospacing="1" w:after="100" w:afterAutospacing="1" w:line="240" w:lineRule="auto"/>
        <w:rPr>
          <w:rFonts w:ascii="Times New Roman" w:eastAsia="Times New Roman" w:hAnsi="Times New Roman" w:cs="Times New Roman"/>
          <w:sz w:val="24"/>
          <w:szCs w:val="24"/>
        </w:rPr>
      </w:pPr>
      <w:r w:rsidRPr="00863946">
        <w:rPr>
          <w:rFonts w:ascii="Times New Roman" w:eastAsia="Times New Roman" w:hAnsi="Times New Roman" w:cs="Times New Roman"/>
          <w:sz w:val="24"/>
          <w:szCs w:val="24"/>
        </w:rPr>
        <w:t xml:space="preserve">Some </w:t>
      </w:r>
      <w:proofErr w:type="spellStart"/>
      <w:r w:rsidRPr="00863946">
        <w:rPr>
          <w:rFonts w:ascii="Times New Roman" w:eastAsia="Times New Roman" w:hAnsi="Times New Roman" w:cs="Times New Roman"/>
          <w:sz w:val="24"/>
          <w:szCs w:val="24"/>
        </w:rPr>
        <w:t>TableSlots</w:t>
      </w:r>
      <w:proofErr w:type="spellEnd"/>
      <w:r w:rsidRPr="00863946">
        <w:rPr>
          <w:rFonts w:ascii="Times New Roman" w:eastAsia="Times New Roman" w:hAnsi="Times New Roman" w:cs="Times New Roman"/>
          <w:sz w:val="24"/>
          <w:szCs w:val="24"/>
        </w:rPr>
        <w:t xml:space="preserve"> have a Pool Elevation OR Storage column whose values can usefully be displayed with the equivalent values of the other entity.  Reservoir "Elevation Area Table" is an example of such a slot.</w:t>
      </w:r>
      <w:r w:rsidRPr="00863946">
        <w:rPr>
          <w:rFonts w:ascii="Times New Roman" w:eastAsia="Times New Roman" w:hAnsi="Times New Roman" w:cs="Times New Roman"/>
          <w:sz w:val="24"/>
          <w:szCs w:val="24"/>
        </w:rPr>
        <w:br/>
      </w:r>
      <w:r w:rsidRPr="00863946">
        <w:rPr>
          <w:rFonts w:ascii="Times New Roman" w:eastAsia="Times New Roman" w:hAnsi="Times New Roman" w:cs="Times New Roman"/>
          <w:sz w:val="24"/>
          <w:szCs w:val="24"/>
        </w:rPr>
        <w:br/>
        <w:t xml:space="preserve">Previously (e.g. in RW 6.5), in such a case, for Model Report table slot items, a display column for Pool Elevation or Storage was </w:t>
      </w:r>
      <w:r w:rsidRPr="00863946">
        <w:rPr>
          <w:rFonts w:ascii="Times New Roman" w:eastAsia="Times New Roman" w:hAnsi="Times New Roman" w:cs="Times New Roman"/>
          <w:i/>
          <w:iCs/>
          <w:sz w:val="24"/>
          <w:szCs w:val="24"/>
        </w:rPr>
        <w:t>unconditionally</w:t>
      </w:r>
      <w:r w:rsidRPr="00863946">
        <w:rPr>
          <w:rFonts w:ascii="Times New Roman" w:eastAsia="Times New Roman" w:hAnsi="Times New Roman" w:cs="Times New Roman"/>
          <w:sz w:val="24"/>
          <w:szCs w:val="24"/>
        </w:rPr>
        <w:t xml:space="preserve"> added to the generated HTML table.  This enhancement adds a setting checkbox to slot items in a model report configuration to make that feature optional.  The default value is 'Yes' (true) in order to preserve the prior behavior:</w:t>
      </w:r>
      <w:r w:rsidRPr="00863946">
        <w:rPr>
          <w:rFonts w:ascii="Times New Roman" w:eastAsia="Times New Roman" w:hAnsi="Times New Roman" w:cs="Times New Roman"/>
          <w:sz w:val="24"/>
          <w:szCs w:val="24"/>
        </w:rPr>
        <w:br/>
      </w:r>
      <w:r w:rsidRPr="00863946">
        <w:rPr>
          <w:rFonts w:ascii="Times New Roman" w:eastAsia="Times New Roman" w:hAnsi="Times New Roman" w:cs="Times New Roman"/>
          <w:sz w:val="24"/>
          <w:szCs w:val="24"/>
        </w:rPr>
        <w:br/>
        <w:t>   Add PE/Storage Column</w:t>
      </w:r>
      <w:proofErr w:type="gramStart"/>
      <w:r w:rsidRPr="00863946">
        <w:rPr>
          <w:rFonts w:ascii="Times New Roman" w:eastAsia="Times New Roman" w:hAnsi="Times New Roman" w:cs="Times New Roman"/>
          <w:sz w:val="24"/>
          <w:szCs w:val="24"/>
        </w:rPr>
        <w:t>  [</w:t>
      </w:r>
      <w:proofErr w:type="gramEnd"/>
      <w:r w:rsidRPr="00863946">
        <w:rPr>
          <w:rFonts w:ascii="Times New Roman" w:eastAsia="Times New Roman" w:hAnsi="Times New Roman" w:cs="Times New Roman"/>
          <w:sz w:val="24"/>
          <w:szCs w:val="24"/>
        </w:rPr>
        <w:t>Yes/No]  (default: Yes).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5370"/>
      </w:tblGrid>
      <w:tr w:rsidR="00863946" w:rsidRPr="00863946" w:rsidTr="008639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63946" w:rsidRPr="00863946" w:rsidRDefault="00863946" w:rsidP="00863946">
            <w:pPr>
              <w:spacing w:after="0" w:line="240" w:lineRule="auto"/>
              <w:rPr>
                <w:rFonts w:ascii="Times New Roman" w:eastAsia="Times New Roman" w:hAnsi="Times New Roman" w:cs="Times New Roman"/>
                <w:sz w:val="24"/>
                <w:szCs w:val="24"/>
              </w:rPr>
            </w:pPr>
            <w:r w:rsidRPr="00863946">
              <w:rPr>
                <w:rFonts w:ascii="Times New Roman" w:eastAsia="Times New Roman" w:hAnsi="Times New Roman" w:cs="Times New Roman"/>
                <w:b/>
                <w:bCs/>
                <w:sz w:val="24"/>
                <w:szCs w:val="24"/>
              </w:rPr>
              <w:t>Maintenance Accomplishments / September 2014</w:t>
            </w:r>
          </w:p>
        </w:tc>
      </w:tr>
    </w:tbl>
    <w:p w:rsidR="00863946" w:rsidRPr="00863946" w:rsidRDefault="00863946" w:rsidP="00863946">
      <w:pPr>
        <w:spacing w:before="100" w:beforeAutospacing="1" w:after="100" w:afterAutospacing="1" w:line="240" w:lineRule="auto"/>
        <w:rPr>
          <w:rFonts w:ascii="Times New Roman" w:eastAsia="Times New Roman" w:hAnsi="Times New Roman" w:cs="Times New Roman"/>
          <w:sz w:val="24"/>
          <w:szCs w:val="24"/>
        </w:rPr>
      </w:pPr>
      <w:proofErr w:type="gramStart"/>
      <w:r w:rsidRPr="00863946">
        <w:rPr>
          <w:rFonts w:ascii="Times New Roman" w:eastAsia="Times New Roman" w:hAnsi="Times New Roman" w:cs="Times New Roman"/>
          <w:sz w:val="24"/>
          <w:szCs w:val="24"/>
        </w:rPr>
        <w:t>--------------------------------------------</w:t>
      </w:r>
      <w:proofErr w:type="gramEnd"/>
      <w:r w:rsidRPr="00863946">
        <w:rPr>
          <w:rFonts w:ascii="Times New Roman" w:eastAsia="Times New Roman" w:hAnsi="Times New Roman" w:cs="Times New Roman"/>
          <w:sz w:val="24"/>
          <w:szCs w:val="24"/>
        </w:rPr>
        <w:br/>
        <w:t>[II] RiverWare Software Maintenance / Software Updates / Bug Fixes</w:t>
      </w:r>
      <w:r w:rsidRPr="00863946">
        <w:rPr>
          <w:rFonts w:ascii="Times New Roman" w:eastAsia="Times New Roman" w:hAnsi="Times New Roman" w:cs="Times New Roman"/>
          <w:sz w:val="24"/>
          <w:szCs w:val="24"/>
        </w:rPr>
        <w:br/>
        <w:t xml:space="preserve">-------------------------------------------- </w:t>
      </w:r>
    </w:p>
    <w:p w:rsidR="00863946" w:rsidRPr="00863946" w:rsidRDefault="00863946" w:rsidP="00863946">
      <w:pPr>
        <w:spacing w:before="100" w:beforeAutospacing="1" w:after="100" w:afterAutospacing="1" w:line="240" w:lineRule="auto"/>
        <w:rPr>
          <w:rFonts w:ascii="Times New Roman" w:eastAsia="Times New Roman" w:hAnsi="Times New Roman" w:cs="Times New Roman"/>
          <w:sz w:val="24"/>
          <w:szCs w:val="24"/>
        </w:rPr>
      </w:pPr>
      <w:r w:rsidRPr="00863946">
        <w:rPr>
          <w:rFonts w:ascii="Times New Roman" w:eastAsia="Times New Roman" w:hAnsi="Times New Roman" w:cs="Times New Roman"/>
          <w:sz w:val="24"/>
          <w:szCs w:val="24"/>
        </w:rPr>
        <w:t>The following bug was fixed:</w:t>
      </w:r>
    </w:p>
    <w:p w:rsidR="00863946" w:rsidRPr="00863946" w:rsidRDefault="00863946" w:rsidP="0086394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63946">
        <w:rPr>
          <w:rFonts w:ascii="Times New Roman" w:eastAsia="Times New Roman" w:hAnsi="Times New Roman" w:cs="Times New Roman"/>
          <w:sz w:val="24"/>
          <w:szCs w:val="24"/>
        </w:rPr>
        <w:t xml:space="preserve">Bug 5545: When object dispatch is disabled, crosshatch is not always shown in the SCT </w:t>
      </w:r>
    </w:p>
    <w:p w:rsidR="00863946" w:rsidRPr="00863946" w:rsidRDefault="00863946" w:rsidP="00863946">
      <w:pPr>
        <w:spacing w:before="100" w:beforeAutospacing="1" w:after="100" w:afterAutospacing="1" w:line="240" w:lineRule="auto"/>
        <w:rPr>
          <w:rFonts w:ascii="Times New Roman" w:eastAsia="Times New Roman" w:hAnsi="Times New Roman" w:cs="Times New Roman"/>
          <w:sz w:val="24"/>
          <w:szCs w:val="24"/>
        </w:rPr>
      </w:pPr>
      <w:r w:rsidRPr="00863946">
        <w:rPr>
          <w:rFonts w:ascii="Times New Roman" w:eastAsia="Times New Roman" w:hAnsi="Times New Roman" w:cs="Times New Roman"/>
          <w:sz w:val="24"/>
          <w:szCs w:val="24"/>
        </w:rPr>
        <w:t>--- (</w:t>
      </w:r>
      <w:proofErr w:type="gramStart"/>
      <w:r w:rsidRPr="00863946">
        <w:rPr>
          <w:rFonts w:ascii="Times New Roman" w:eastAsia="Times New Roman" w:hAnsi="Times New Roman" w:cs="Times New Roman"/>
          <w:sz w:val="24"/>
          <w:szCs w:val="24"/>
        </w:rPr>
        <w:t>end</w:t>
      </w:r>
      <w:proofErr w:type="gramEnd"/>
      <w:r w:rsidRPr="00863946">
        <w:rPr>
          <w:rFonts w:ascii="Times New Roman" w:eastAsia="Times New Roman" w:hAnsi="Times New Roman" w:cs="Times New Roman"/>
          <w:sz w:val="24"/>
          <w:szCs w:val="24"/>
        </w:rPr>
        <w:t>) ---</w:t>
      </w:r>
    </w:p>
    <w:p w:rsidR="009372F5" w:rsidRPr="00863946" w:rsidRDefault="009372F5" w:rsidP="00863946">
      <w:bookmarkStart w:id="0" w:name="_GoBack"/>
      <w:bookmarkEnd w:id="0"/>
    </w:p>
    <w:sectPr w:rsidR="009372F5" w:rsidRPr="00863946" w:rsidSect="00BC3E42">
      <w:headerReference w:type="default" r:id="rId8"/>
      <w:footerReference w:type="default" r:id="rId9"/>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E42" w:rsidRDefault="00BC3E42" w:rsidP="00BC3E42">
      <w:pPr>
        <w:spacing w:after="0" w:line="240" w:lineRule="auto"/>
      </w:pPr>
      <w:r>
        <w:separator/>
      </w:r>
    </w:p>
  </w:endnote>
  <w:endnote w:type="continuationSeparator" w:id="0">
    <w:p w:rsidR="00BC3E42" w:rsidRDefault="00BC3E42" w:rsidP="00BC3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E42" w:rsidRDefault="00863946">
    <w:pPr>
      <w:pStyle w:val="Footer"/>
    </w:pPr>
    <w:r>
      <w:tab/>
    </w:r>
    <w:r>
      <w:tab/>
      <w:t>11-3</w:t>
    </w:r>
    <w:r w:rsidR="00BC3E42">
      <w:t>-2014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E42" w:rsidRDefault="00BC3E42" w:rsidP="00BC3E42">
      <w:pPr>
        <w:spacing w:after="0" w:line="240" w:lineRule="auto"/>
      </w:pPr>
      <w:r>
        <w:separator/>
      </w:r>
    </w:p>
  </w:footnote>
  <w:footnote w:type="continuationSeparator" w:id="0">
    <w:p w:rsidR="00BC3E42" w:rsidRDefault="00BC3E42" w:rsidP="00BC3E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E42" w:rsidRDefault="00BC3E42">
    <w:pPr>
      <w:pStyle w:val="Header"/>
    </w:pPr>
    <w:r w:rsidRPr="00BC3E42">
      <w:t xml:space="preserve">Phil Weinstein / Accomplishments </w:t>
    </w:r>
    <w:r w:rsidR="00863946">
      <w:t>–</w:t>
    </w:r>
    <w:r w:rsidRPr="00BC3E42">
      <w:t xml:space="preserve"> </w:t>
    </w:r>
    <w:r w:rsidR="00863946">
      <w:t>October</w:t>
    </w:r>
    <w:r w:rsidRPr="00BC3E42">
      <w:t xml:space="preserve"> 2014</w:t>
    </w:r>
    <w:r>
      <w:tab/>
    </w:r>
    <w:r w:rsidR="00863946">
      <w:tab/>
    </w:r>
    <w:r>
      <w:t xml:space="preserve">Page </w:t>
    </w:r>
    <w:r>
      <w:fldChar w:fldCharType="begin"/>
    </w:r>
    <w:r>
      <w:instrText xml:space="preserve"> PAGE  \* Arabic  \* MERGEFORMAT </w:instrText>
    </w:r>
    <w:r>
      <w:fldChar w:fldCharType="separate"/>
    </w:r>
    <w:r w:rsidR="002540C3">
      <w:rPr>
        <w:noProof/>
      </w:rPr>
      <w:t>1</w:t>
    </w:r>
    <w:r>
      <w:fldChar w:fldCharType="end"/>
    </w:r>
    <w:r>
      <w:t xml:space="preserve"> of </w:t>
    </w:r>
    <w:r w:rsidR="002540C3">
      <w:fldChar w:fldCharType="begin"/>
    </w:r>
    <w:r w:rsidR="002540C3">
      <w:instrText xml:space="preserve"> NUMPAGES  \* Arabic  \* MERGEFORMAT </w:instrText>
    </w:r>
    <w:r w:rsidR="002540C3">
      <w:fldChar w:fldCharType="separate"/>
    </w:r>
    <w:r w:rsidR="002540C3">
      <w:rPr>
        <w:noProof/>
      </w:rPr>
      <w:t>3</w:t>
    </w:r>
    <w:r w:rsidR="002540C3">
      <w:rPr>
        <w:noProof/>
      </w:rPr>
      <w:fldChar w:fldCharType="end"/>
    </w:r>
  </w:p>
  <w:p w:rsidR="00BC3E42" w:rsidRDefault="00BC3E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7EC9"/>
    <w:multiLevelType w:val="multilevel"/>
    <w:tmpl w:val="723E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E314A"/>
    <w:multiLevelType w:val="multilevel"/>
    <w:tmpl w:val="5CAA4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742C81"/>
    <w:multiLevelType w:val="multilevel"/>
    <w:tmpl w:val="3962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5D7CC6"/>
    <w:multiLevelType w:val="multilevel"/>
    <w:tmpl w:val="3954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8B6C84"/>
    <w:multiLevelType w:val="multilevel"/>
    <w:tmpl w:val="9F70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7858DD"/>
    <w:multiLevelType w:val="multilevel"/>
    <w:tmpl w:val="C51E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597B74"/>
    <w:multiLevelType w:val="multilevel"/>
    <w:tmpl w:val="C414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D76873"/>
    <w:multiLevelType w:val="multilevel"/>
    <w:tmpl w:val="9A22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3B7CEE"/>
    <w:multiLevelType w:val="multilevel"/>
    <w:tmpl w:val="EF22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303188"/>
    <w:multiLevelType w:val="multilevel"/>
    <w:tmpl w:val="BD14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C71B0D"/>
    <w:multiLevelType w:val="multilevel"/>
    <w:tmpl w:val="ECCE2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6240E6"/>
    <w:multiLevelType w:val="multilevel"/>
    <w:tmpl w:val="F18AF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2964DE"/>
    <w:multiLevelType w:val="multilevel"/>
    <w:tmpl w:val="DCC4C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88207C"/>
    <w:multiLevelType w:val="multilevel"/>
    <w:tmpl w:val="F8DCD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6D6B98"/>
    <w:multiLevelType w:val="multilevel"/>
    <w:tmpl w:val="0BD4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125B92"/>
    <w:multiLevelType w:val="multilevel"/>
    <w:tmpl w:val="4FD4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1552C6"/>
    <w:multiLevelType w:val="multilevel"/>
    <w:tmpl w:val="8B24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8D79A3"/>
    <w:multiLevelType w:val="multilevel"/>
    <w:tmpl w:val="5204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882DBB"/>
    <w:multiLevelType w:val="multilevel"/>
    <w:tmpl w:val="19C87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4215F12"/>
    <w:multiLevelType w:val="multilevel"/>
    <w:tmpl w:val="17766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55F15E4"/>
    <w:multiLevelType w:val="multilevel"/>
    <w:tmpl w:val="1B76C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370CCE"/>
    <w:multiLevelType w:val="multilevel"/>
    <w:tmpl w:val="DB701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AE31C9A"/>
    <w:multiLevelType w:val="multilevel"/>
    <w:tmpl w:val="E6422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0468C5"/>
    <w:multiLevelType w:val="multilevel"/>
    <w:tmpl w:val="1EF61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EC10C2"/>
    <w:multiLevelType w:val="multilevel"/>
    <w:tmpl w:val="06F68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2"/>
  </w:num>
  <w:num w:numId="4">
    <w:abstractNumId w:val="0"/>
  </w:num>
  <w:num w:numId="5">
    <w:abstractNumId w:val="12"/>
  </w:num>
  <w:num w:numId="6">
    <w:abstractNumId w:val="19"/>
  </w:num>
  <w:num w:numId="7">
    <w:abstractNumId w:val="13"/>
  </w:num>
  <w:num w:numId="8">
    <w:abstractNumId w:val="16"/>
  </w:num>
  <w:num w:numId="9">
    <w:abstractNumId w:val="15"/>
  </w:num>
  <w:num w:numId="10">
    <w:abstractNumId w:val="20"/>
  </w:num>
  <w:num w:numId="11">
    <w:abstractNumId w:val="1"/>
  </w:num>
  <w:num w:numId="12">
    <w:abstractNumId w:val="24"/>
  </w:num>
  <w:num w:numId="13">
    <w:abstractNumId w:val="23"/>
  </w:num>
  <w:num w:numId="14">
    <w:abstractNumId w:val="5"/>
  </w:num>
  <w:num w:numId="15">
    <w:abstractNumId w:val="18"/>
  </w:num>
  <w:num w:numId="16">
    <w:abstractNumId w:val="10"/>
  </w:num>
  <w:num w:numId="17">
    <w:abstractNumId w:val="6"/>
  </w:num>
  <w:num w:numId="18">
    <w:abstractNumId w:val="7"/>
  </w:num>
  <w:num w:numId="19">
    <w:abstractNumId w:val="21"/>
  </w:num>
  <w:num w:numId="20">
    <w:abstractNumId w:val="22"/>
  </w:num>
  <w:num w:numId="21">
    <w:abstractNumId w:val="3"/>
  </w:num>
  <w:num w:numId="22">
    <w:abstractNumId w:val="17"/>
  </w:num>
  <w:num w:numId="23">
    <w:abstractNumId w:val="8"/>
  </w:num>
  <w:num w:numId="24">
    <w:abstractNumId w:val="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E42"/>
    <w:rsid w:val="00147160"/>
    <w:rsid w:val="002540C3"/>
    <w:rsid w:val="00511A00"/>
    <w:rsid w:val="00863946"/>
    <w:rsid w:val="008A2458"/>
    <w:rsid w:val="009372F5"/>
    <w:rsid w:val="00BC3E42"/>
    <w:rsid w:val="00F70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3E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3E42"/>
    <w:rPr>
      <w:b/>
      <w:bCs/>
    </w:rPr>
  </w:style>
  <w:style w:type="character" w:styleId="Emphasis">
    <w:name w:val="Emphasis"/>
    <w:basedOn w:val="DefaultParagraphFont"/>
    <w:uiPriority w:val="20"/>
    <w:qFormat/>
    <w:rsid w:val="00BC3E42"/>
    <w:rPr>
      <w:i/>
      <w:iCs/>
    </w:rPr>
  </w:style>
  <w:style w:type="paragraph" w:styleId="Header">
    <w:name w:val="header"/>
    <w:basedOn w:val="Normal"/>
    <w:link w:val="HeaderChar"/>
    <w:uiPriority w:val="99"/>
    <w:unhideWhenUsed/>
    <w:rsid w:val="00BC3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E42"/>
  </w:style>
  <w:style w:type="paragraph" w:styleId="Footer">
    <w:name w:val="footer"/>
    <w:basedOn w:val="Normal"/>
    <w:link w:val="FooterChar"/>
    <w:uiPriority w:val="99"/>
    <w:unhideWhenUsed/>
    <w:rsid w:val="00BC3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E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3E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3E42"/>
    <w:rPr>
      <w:b/>
      <w:bCs/>
    </w:rPr>
  </w:style>
  <w:style w:type="character" w:styleId="Emphasis">
    <w:name w:val="Emphasis"/>
    <w:basedOn w:val="DefaultParagraphFont"/>
    <w:uiPriority w:val="20"/>
    <w:qFormat/>
    <w:rsid w:val="00BC3E42"/>
    <w:rPr>
      <w:i/>
      <w:iCs/>
    </w:rPr>
  </w:style>
  <w:style w:type="paragraph" w:styleId="Header">
    <w:name w:val="header"/>
    <w:basedOn w:val="Normal"/>
    <w:link w:val="HeaderChar"/>
    <w:uiPriority w:val="99"/>
    <w:unhideWhenUsed/>
    <w:rsid w:val="00BC3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E42"/>
  </w:style>
  <w:style w:type="paragraph" w:styleId="Footer">
    <w:name w:val="footer"/>
    <w:basedOn w:val="Normal"/>
    <w:link w:val="FooterChar"/>
    <w:uiPriority w:val="99"/>
    <w:unhideWhenUsed/>
    <w:rsid w:val="00BC3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351392">
      <w:bodyDiv w:val="1"/>
      <w:marLeft w:val="0"/>
      <w:marRight w:val="0"/>
      <w:marTop w:val="0"/>
      <w:marBottom w:val="0"/>
      <w:divBdr>
        <w:top w:val="none" w:sz="0" w:space="0" w:color="auto"/>
        <w:left w:val="none" w:sz="0" w:space="0" w:color="auto"/>
        <w:bottom w:val="none" w:sz="0" w:space="0" w:color="auto"/>
        <w:right w:val="none" w:sz="0" w:space="0" w:color="auto"/>
      </w:divBdr>
    </w:div>
    <w:div w:id="452751451">
      <w:bodyDiv w:val="1"/>
      <w:marLeft w:val="0"/>
      <w:marRight w:val="0"/>
      <w:marTop w:val="0"/>
      <w:marBottom w:val="0"/>
      <w:divBdr>
        <w:top w:val="none" w:sz="0" w:space="0" w:color="auto"/>
        <w:left w:val="none" w:sz="0" w:space="0" w:color="auto"/>
        <w:bottom w:val="none" w:sz="0" w:space="0" w:color="auto"/>
        <w:right w:val="none" w:sz="0" w:space="0" w:color="auto"/>
      </w:divBdr>
    </w:div>
    <w:div w:id="199814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4</cp:revision>
  <cp:lastPrinted>2014-11-04T00:53:00Z</cp:lastPrinted>
  <dcterms:created xsi:type="dcterms:W3CDTF">2014-11-04T00:51:00Z</dcterms:created>
  <dcterms:modified xsi:type="dcterms:W3CDTF">2014-11-04T00:54:00Z</dcterms:modified>
</cp:coreProperties>
</file>