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C9" w:rsidRPr="00A5282E" w:rsidRDefault="0062644F" w:rsidP="0062644F">
      <w:pPr>
        <w:jc w:val="center"/>
        <w:rPr>
          <w:rFonts w:ascii="Arial" w:hAnsi="Arial" w:cs="Arial"/>
          <w:b/>
          <w:sz w:val="28"/>
          <w:szCs w:val="28"/>
        </w:rPr>
      </w:pPr>
      <w:r w:rsidRPr="00A5282E">
        <w:rPr>
          <w:rFonts w:ascii="Arial" w:hAnsi="Arial" w:cs="Arial"/>
          <w:b/>
          <w:sz w:val="28"/>
          <w:szCs w:val="28"/>
        </w:rPr>
        <w:t>CRSS</w:t>
      </w:r>
      <w:r w:rsidR="007658AD" w:rsidRPr="00A5282E">
        <w:rPr>
          <w:rFonts w:ascii="Arial" w:hAnsi="Arial" w:cs="Arial"/>
          <w:b/>
          <w:sz w:val="28"/>
          <w:szCs w:val="28"/>
        </w:rPr>
        <w:t>: Set-up and Running</w:t>
      </w:r>
    </w:p>
    <w:p w:rsidR="0062644F" w:rsidRPr="00A5282E" w:rsidRDefault="007228C9" w:rsidP="0062644F">
      <w:pPr>
        <w:jc w:val="center"/>
        <w:rPr>
          <w:rFonts w:ascii="Arial" w:hAnsi="Arial" w:cs="Arial"/>
          <w:sz w:val="28"/>
          <w:szCs w:val="28"/>
        </w:rPr>
      </w:pPr>
      <w:r w:rsidRPr="007228C9">
        <w:rPr>
          <w:rFonts w:ascii="Arial" w:hAnsi="Arial" w:cs="Arial"/>
        </w:rPr>
        <w:t xml:space="preserve"> </w:t>
      </w:r>
      <w:r w:rsidR="00094D30">
        <w:rPr>
          <w:rFonts w:ascii="Arial" w:hAnsi="Arial" w:cs="Arial"/>
          <w:sz w:val="28"/>
          <w:szCs w:val="28"/>
        </w:rPr>
        <w:t>January 2012</w:t>
      </w:r>
    </w:p>
    <w:p w:rsidR="003B39FE" w:rsidRDefault="003B39FE" w:rsidP="003B39FE"/>
    <w:p w:rsidR="002432B5" w:rsidRPr="002432B5" w:rsidRDefault="002432B5" w:rsidP="003B39FE">
      <w:pPr>
        <w:rPr>
          <w:b/>
          <w:i/>
        </w:rPr>
      </w:pPr>
      <w:r w:rsidRPr="002432B5">
        <w:rPr>
          <w:b/>
          <w:i/>
        </w:rPr>
        <w:t>Running CRSS</w:t>
      </w:r>
    </w:p>
    <w:p w:rsidR="002432B5" w:rsidRDefault="002432B5" w:rsidP="003B39FE"/>
    <w:p w:rsidR="003B39FE" w:rsidRPr="00206396" w:rsidRDefault="003B39FE" w:rsidP="003B39FE">
      <w:pPr>
        <w:numPr>
          <w:ilvl w:val="0"/>
          <w:numId w:val="3"/>
        </w:numPr>
        <w:rPr>
          <w:color w:val="0000FF"/>
        </w:rPr>
      </w:pPr>
      <w:r>
        <w:t>Copy the CRSS directory</w:t>
      </w:r>
      <w:r w:rsidR="007228C9">
        <w:t xml:space="preserve"> and the sub-directories</w:t>
      </w:r>
      <w:r>
        <w:t xml:space="preserve"> </w:t>
      </w:r>
      <w:r w:rsidR="007228C9">
        <w:t>to a local computer, maintaining the existing directory structure.</w:t>
      </w:r>
    </w:p>
    <w:p w:rsidR="003B39FE" w:rsidRDefault="003B39FE" w:rsidP="003B39FE">
      <w:pPr>
        <w:numPr>
          <w:ilvl w:val="0"/>
          <w:numId w:val="3"/>
        </w:numPr>
      </w:pPr>
      <w:r>
        <w:t xml:space="preserve">Create an environment variable </w:t>
      </w:r>
      <w:r w:rsidRPr="00C42BC5">
        <w:rPr>
          <w:b/>
        </w:rPr>
        <w:t>CRSS_DIR</w:t>
      </w:r>
      <w:r>
        <w:t xml:space="preserve"> that points to the contents of the </w:t>
      </w:r>
      <w:r w:rsidRPr="00C543DB">
        <w:t>copied CRSS directory. For example, if the CRSS directory is</w:t>
      </w:r>
      <w:r w:rsidR="000029AC">
        <w:t xml:space="preserve"> copied to C:\Modeling\</w:t>
      </w:r>
      <w:r w:rsidRPr="00C543DB">
        <w:t xml:space="preserve"> then the environment variable valu</w:t>
      </w:r>
      <w:r w:rsidR="00C42BC5">
        <w:t>e should be C:\Modeling\</w:t>
      </w:r>
      <w:r w:rsidRPr="00C543DB">
        <w:t>CRSS</w:t>
      </w:r>
    </w:p>
    <w:p w:rsidR="00C42BC5" w:rsidRDefault="003B39FE" w:rsidP="00C42BC5">
      <w:pPr>
        <w:numPr>
          <w:ilvl w:val="0"/>
          <w:numId w:val="3"/>
        </w:numPr>
      </w:pPr>
      <w:r w:rsidRPr="00C543DB">
        <w:t xml:space="preserve">Environment variables can be created by going </w:t>
      </w:r>
      <w:r>
        <w:t>to</w:t>
      </w:r>
      <w:r w:rsidRPr="00C543DB">
        <w:t xml:space="preserve"> Properties of My Computer (right click on the My Computer icon). Go to </w:t>
      </w:r>
      <w:r>
        <w:t xml:space="preserve">the </w:t>
      </w:r>
      <w:proofErr w:type="gramStart"/>
      <w:r w:rsidRPr="00C543DB">
        <w:t>Advanced</w:t>
      </w:r>
      <w:proofErr w:type="gramEnd"/>
      <w:r w:rsidRPr="00C543DB">
        <w:t xml:space="preserve"> </w:t>
      </w:r>
      <w:r>
        <w:t xml:space="preserve">tab </w:t>
      </w:r>
      <w:r w:rsidRPr="00C543DB">
        <w:t>and then Environment Variables. The</w:t>
      </w:r>
      <w:r>
        <w:t xml:space="preserve"> new</w:t>
      </w:r>
      <w:r w:rsidRPr="00C543DB">
        <w:t xml:space="preserve"> environment variable will not take effect if it is set while </w:t>
      </w:r>
      <w:proofErr w:type="spellStart"/>
      <w:r w:rsidRPr="00C543DB">
        <w:t>RiverWare</w:t>
      </w:r>
      <w:proofErr w:type="spellEnd"/>
      <w:r w:rsidRPr="00C543DB">
        <w:t xml:space="preserve"> is open. With </w:t>
      </w:r>
      <w:proofErr w:type="spellStart"/>
      <w:r w:rsidRPr="00C543DB">
        <w:t>RiverWare</w:t>
      </w:r>
      <w:proofErr w:type="spellEnd"/>
      <w:r w:rsidRPr="00C543DB">
        <w:t xml:space="preserve"> closed, set the environment variable, and then re-open </w:t>
      </w:r>
      <w:proofErr w:type="spellStart"/>
      <w:r w:rsidRPr="00C543DB">
        <w:t>RiverWare</w:t>
      </w:r>
      <w:proofErr w:type="spellEnd"/>
      <w:r w:rsidRPr="00C543DB">
        <w:t>.</w:t>
      </w:r>
    </w:p>
    <w:p w:rsidR="00C42BC5" w:rsidRDefault="00C42BC5" w:rsidP="00C42BC5"/>
    <w:p w:rsidR="00C42BC5" w:rsidRDefault="009A09F3" w:rsidP="00866F55">
      <w:pPr>
        <w:jc w:val="center"/>
      </w:pPr>
      <w:r>
        <w:rPr>
          <w:noProof/>
        </w:rPr>
        <w:drawing>
          <wp:inline distT="0" distB="0" distL="0" distR="0">
            <wp:extent cx="3657600" cy="4095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C5" w:rsidRPr="00C543DB" w:rsidRDefault="00C42BC5" w:rsidP="00C42BC5"/>
    <w:p w:rsidR="003B39FE" w:rsidRPr="00C543DB" w:rsidRDefault="003B39FE" w:rsidP="003B39FE">
      <w:pPr>
        <w:numPr>
          <w:ilvl w:val="0"/>
          <w:numId w:val="3"/>
        </w:numPr>
      </w:pPr>
      <w:r w:rsidRPr="00C543DB">
        <w:t xml:space="preserve">There cannot be any blank spaces in the path name to the copied CRSS directory. </w:t>
      </w:r>
    </w:p>
    <w:p w:rsidR="003B39FE" w:rsidRDefault="003B39FE" w:rsidP="003B39FE">
      <w:pPr>
        <w:numPr>
          <w:ilvl w:val="0"/>
          <w:numId w:val="3"/>
        </w:numPr>
      </w:pPr>
      <w:r w:rsidRPr="00C543DB">
        <w:t>The names of the sub-directories and the structure of the CRSS directory cannot be modifi</w:t>
      </w:r>
      <w:r>
        <w:t>ed.</w:t>
      </w:r>
    </w:p>
    <w:p w:rsidR="003B39FE" w:rsidRDefault="003B39FE" w:rsidP="003B39FE">
      <w:pPr>
        <w:numPr>
          <w:ilvl w:val="0"/>
          <w:numId w:val="3"/>
        </w:numPr>
      </w:pPr>
      <w:r>
        <w:t xml:space="preserve">Perl, an interpretive programming language, must be installed to run CRSS. Perl </w:t>
      </w:r>
      <w:r w:rsidRPr="003A6D56">
        <w:t xml:space="preserve">is needed to run the input DMIs in CRSS. The input DMIs are required to run </w:t>
      </w:r>
      <w:r w:rsidRPr="003A6D56">
        <w:lastRenderedPageBreak/>
        <w:t>CRSS, even for a single trace.</w:t>
      </w:r>
      <w:r>
        <w:t xml:space="preserve"> Perl can be downloaded at no cost from the website: </w:t>
      </w:r>
      <w:r w:rsidRPr="003A6D56">
        <w:t>http://www.activestate.com/products/activeperl/</w:t>
      </w:r>
    </w:p>
    <w:p w:rsidR="003B39FE" w:rsidRDefault="003B39FE" w:rsidP="003B39FE">
      <w:pPr>
        <w:numPr>
          <w:ilvl w:val="0"/>
          <w:numId w:val="3"/>
        </w:numPr>
      </w:pPr>
      <w:r>
        <w:t>Any output generated by running CRSS will be sent to the directory CRSS/results</w:t>
      </w:r>
    </w:p>
    <w:p w:rsidR="00604B6E" w:rsidRDefault="00604B6E" w:rsidP="00604B6E">
      <w:pPr>
        <w:numPr>
          <w:ilvl w:val="1"/>
          <w:numId w:val="3"/>
        </w:numPr>
      </w:pPr>
      <w:r>
        <w:t>Output will be in the format of “</w:t>
      </w:r>
      <w:proofErr w:type="spellStart"/>
      <w:r>
        <w:t>RiverWare</w:t>
      </w:r>
      <w:proofErr w:type="spellEnd"/>
      <w:r>
        <w:t xml:space="preserve"> Data Files” </w:t>
      </w:r>
      <w:r w:rsidR="000A6674">
        <w:t xml:space="preserve">or </w:t>
      </w:r>
      <w:proofErr w:type="spellStart"/>
      <w:proofErr w:type="gramStart"/>
      <w:r w:rsidR="000A6674">
        <w:t>rdf</w:t>
      </w:r>
      <w:proofErr w:type="spellEnd"/>
      <w:proofErr w:type="gramEnd"/>
      <w:r w:rsidR="000A6674">
        <w:t xml:space="preserve"> files.</w:t>
      </w:r>
    </w:p>
    <w:p w:rsidR="00604B6E" w:rsidRDefault="00604B6E" w:rsidP="00604B6E">
      <w:pPr>
        <w:numPr>
          <w:ilvl w:val="1"/>
          <w:numId w:val="3"/>
        </w:numPr>
      </w:pPr>
      <w:r>
        <w:t xml:space="preserve">Before GPAT can be used to view this output, the </w:t>
      </w:r>
      <w:proofErr w:type="spellStart"/>
      <w:proofErr w:type="gramStart"/>
      <w:r>
        <w:t>rdf</w:t>
      </w:r>
      <w:proofErr w:type="spellEnd"/>
      <w:proofErr w:type="gramEnd"/>
      <w:r>
        <w:t xml:space="preserve"> files must be converted to Excel files. This can be done using </w:t>
      </w:r>
      <w:proofErr w:type="spellStart"/>
      <w:r>
        <w:t>ExcelWriter</w:t>
      </w:r>
      <w:proofErr w:type="spellEnd"/>
      <w:r>
        <w:t xml:space="preserve">. </w:t>
      </w:r>
      <w:r w:rsidR="00B765AA">
        <w:t xml:space="preserve">Both GPAT and </w:t>
      </w:r>
      <w:proofErr w:type="spellStart"/>
      <w:r w:rsidR="00B765AA">
        <w:t>ExcelWriter</w:t>
      </w:r>
      <w:proofErr w:type="spellEnd"/>
      <w:r w:rsidR="00B765AA">
        <w:t xml:space="preserve"> </w:t>
      </w:r>
      <w:r w:rsidR="00866F55">
        <w:t xml:space="preserve">are available for download from CADSWES at </w:t>
      </w:r>
      <w:hyperlink r:id="rId8" w:history="1">
        <w:r w:rsidR="00094D30">
          <w:rPr>
            <w:rStyle w:val="Hyperlink"/>
          </w:rPr>
          <w:t>http://cadswes2.colorado.edu/downloads/riverware/releases/</w:t>
        </w:r>
      </w:hyperlink>
    </w:p>
    <w:p w:rsidR="00866F55" w:rsidRDefault="00866F55" w:rsidP="00604B6E">
      <w:pPr>
        <w:numPr>
          <w:ilvl w:val="1"/>
          <w:numId w:val="3"/>
        </w:numPr>
      </w:pPr>
      <w:r>
        <w:t>The type and amount of output can be customized by al</w:t>
      </w:r>
      <w:r w:rsidR="002432B5">
        <w:t xml:space="preserve">tering the </w:t>
      </w:r>
      <w:proofErr w:type="spellStart"/>
      <w:r w:rsidR="002432B5">
        <w:t>output.control</w:t>
      </w:r>
      <w:proofErr w:type="spellEnd"/>
      <w:r w:rsidR="002432B5">
        <w:t xml:space="preserve"> file in CRSS/control</w:t>
      </w:r>
      <w:r>
        <w:t xml:space="preserve"> </w:t>
      </w:r>
    </w:p>
    <w:p w:rsidR="00866F55" w:rsidRDefault="00866F55" w:rsidP="00866F55">
      <w:pPr>
        <w:ind w:left="1080"/>
      </w:pPr>
    </w:p>
    <w:p w:rsidR="004A0D8E" w:rsidRDefault="003B39FE" w:rsidP="0084357F">
      <w:pPr>
        <w:numPr>
          <w:ilvl w:val="0"/>
          <w:numId w:val="3"/>
        </w:numPr>
      </w:pPr>
      <w:proofErr w:type="spellStart"/>
      <w:r w:rsidRPr="000029AC">
        <w:rPr>
          <w:b/>
        </w:rPr>
        <w:t>RiverWare</w:t>
      </w:r>
      <w:proofErr w:type="spellEnd"/>
      <w:r w:rsidRPr="000029AC">
        <w:rPr>
          <w:b/>
        </w:rPr>
        <w:t xml:space="preserve"> </w:t>
      </w:r>
      <w:r w:rsidR="009A09F3">
        <w:rPr>
          <w:b/>
        </w:rPr>
        <w:t>6</w:t>
      </w:r>
      <w:r w:rsidR="00866F55">
        <w:rPr>
          <w:b/>
        </w:rPr>
        <w:t>.</w:t>
      </w:r>
      <w:r w:rsidR="00094D30">
        <w:rPr>
          <w:b/>
        </w:rPr>
        <w:t>1</w:t>
      </w:r>
      <w:r w:rsidR="00866F55">
        <w:rPr>
          <w:b/>
        </w:rPr>
        <w:t xml:space="preserve"> </w:t>
      </w:r>
      <w:r w:rsidR="00866F55">
        <w:t>o</w:t>
      </w:r>
      <w:r>
        <w:t>r higher is required to view or run</w:t>
      </w:r>
      <w:r w:rsidR="00B765AA">
        <w:t xml:space="preserve"> this version of</w:t>
      </w:r>
      <w:r>
        <w:t xml:space="preserve"> CRSS</w:t>
      </w:r>
    </w:p>
    <w:p w:rsidR="002432B5" w:rsidRDefault="002432B5" w:rsidP="002432B5"/>
    <w:p w:rsidR="002432B5" w:rsidRDefault="002432B5" w:rsidP="002432B5">
      <w:pPr>
        <w:rPr>
          <w:b/>
          <w:i/>
        </w:rPr>
      </w:pPr>
      <w:r>
        <w:rPr>
          <w:b/>
          <w:i/>
        </w:rPr>
        <w:t>Contents of</w:t>
      </w:r>
      <w:r w:rsidRPr="002432B5">
        <w:rPr>
          <w:b/>
          <w:i/>
        </w:rPr>
        <w:t xml:space="preserve"> CRSS</w:t>
      </w:r>
      <w:r>
        <w:rPr>
          <w:b/>
          <w:i/>
        </w:rPr>
        <w:t xml:space="preserve"> Director</w:t>
      </w:r>
      <w:r w:rsidR="009D35AA">
        <w:rPr>
          <w:b/>
          <w:i/>
        </w:rPr>
        <w:t>y Required to Run CRSS</w:t>
      </w:r>
    </w:p>
    <w:p w:rsidR="002432B5" w:rsidRDefault="002432B5" w:rsidP="002432B5">
      <w:pPr>
        <w:rPr>
          <w:b/>
          <w:i/>
        </w:rPr>
      </w:pPr>
    </w:p>
    <w:p w:rsidR="002432B5" w:rsidRDefault="002432B5" w:rsidP="002432B5">
      <w:proofErr w:type="gramStart"/>
      <w:r>
        <w:t>control</w:t>
      </w:r>
      <w:proofErr w:type="gramEnd"/>
      <w:r>
        <w:t xml:space="preserve"> </w:t>
      </w:r>
    </w:p>
    <w:p w:rsidR="002432B5" w:rsidRDefault="009A09F3" w:rsidP="002432B5">
      <w:pPr>
        <w:numPr>
          <w:ilvl w:val="0"/>
          <w:numId w:val="6"/>
        </w:numPr>
      </w:pPr>
      <w:proofErr w:type="spellStart"/>
      <w:r>
        <w:rPr>
          <w:b/>
          <w:i/>
        </w:rPr>
        <w:t>Output.KeySlots.No</w:t>
      </w:r>
      <w:r w:rsidR="009D35AA" w:rsidRPr="00C722DC">
        <w:rPr>
          <w:b/>
          <w:i/>
        </w:rPr>
        <w:t>Salt.contr</w:t>
      </w:r>
      <w:r>
        <w:rPr>
          <w:b/>
          <w:i/>
        </w:rPr>
        <w:t>ol</w:t>
      </w:r>
      <w:proofErr w:type="spellEnd"/>
      <w:r w:rsidR="009D35AA">
        <w:t xml:space="preserve"> specifies the slots that are output from the model, the name of the file where that output is stored and the location of that file</w:t>
      </w:r>
      <w:r w:rsidR="00982DDE">
        <w:t xml:space="preserve">. This can be modified or a new </w:t>
      </w:r>
      <w:proofErr w:type="spellStart"/>
      <w:r w:rsidR="00982DDE">
        <w:t>output.control</w:t>
      </w:r>
      <w:proofErr w:type="spellEnd"/>
      <w:r w:rsidR="00982DDE">
        <w:t xml:space="preserve"> file can be referenced depending on the slots that are desired to be outputted.</w:t>
      </w:r>
    </w:p>
    <w:p w:rsidR="003E42CA" w:rsidRDefault="003E42CA" w:rsidP="002432B5">
      <w:pPr>
        <w:numPr>
          <w:ilvl w:val="0"/>
          <w:numId w:val="6"/>
        </w:numPr>
      </w:pPr>
      <w:proofErr w:type="spellStart"/>
      <w:r>
        <w:rPr>
          <w:b/>
          <w:i/>
        </w:rPr>
        <w:t>Output.KeySlots.w</w:t>
      </w:r>
      <w:r w:rsidRPr="00C722DC">
        <w:rPr>
          <w:b/>
          <w:i/>
        </w:rPr>
        <w:t>Salt.contr</w:t>
      </w:r>
      <w:r>
        <w:rPr>
          <w:b/>
          <w:i/>
        </w:rPr>
        <w:t>ol</w:t>
      </w:r>
      <w:proofErr w:type="spellEnd"/>
      <w:r>
        <w:t xml:space="preserve"> specifies the slots that are output from the model, the name of the file where that output is stored and the location of that file. This can be modified or a new </w:t>
      </w:r>
      <w:proofErr w:type="spellStart"/>
      <w:r>
        <w:t>output.control</w:t>
      </w:r>
      <w:proofErr w:type="spellEnd"/>
      <w:r>
        <w:t xml:space="preserve"> file can be referenced depending on the slots that are desired to be outputted. This control file includes salinity output and can be used when water quality is activated in </w:t>
      </w:r>
      <w:proofErr w:type="spellStart"/>
      <w:r>
        <w:t>RiverWare</w:t>
      </w:r>
      <w:proofErr w:type="spellEnd"/>
      <w:r>
        <w:t xml:space="preserve">. </w:t>
      </w:r>
    </w:p>
    <w:p w:rsidR="009D35AA" w:rsidRDefault="009D35AA" w:rsidP="002432B5">
      <w:pPr>
        <w:numPr>
          <w:ilvl w:val="0"/>
          <w:numId w:val="6"/>
        </w:numPr>
      </w:pPr>
      <w:proofErr w:type="spellStart"/>
      <w:proofErr w:type="gramStart"/>
      <w:r w:rsidRPr="00C722DC">
        <w:rPr>
          <w:b/>
          <w:i/>
        </w:rPr>
        <w:t>hydrologicIncrement.Rotate.control</w:t>
      </w:r>
      <w:proofErr w:type="spellEnd"/>
      <w:proofErr w:type="gramEnd"/>
      <w:r>
        <w:t xml:space="preserve"> specifies a slot is rotated each run during a multiple run. This slot is an integer representing the trace number and is used to compute the Powell inflow forecast</w:t>
      </w:r>
    </w:p>
    <w:p w:rsidR="00780288" w:rsidRDefault="00780288" w:rsidP="002432B5">
      <w:pPr>
        <w:numPr>
          <w:ilvl w:val="0"/>
          <w:numId w:val="6"/>
        </w:numPr>
      </w:pPr>
      <w:proofErr w:type="spellStart"/>
      <w:r w:rsidRPr="00C722DC">
        <w:rPr>
          <w:b/>
          <w:i/>
        </w:rPr>
        <w:t>NatFlowSalt.control</w:t>
      </w:r>
      <w:proofErr w:type="spellEnd"/>
      <w:r>
        <w:t xml:space="preserve"> specifies the 29 natural flow</w:t>
      </w:r>
      <w:r w:rsidR="00BF2688">
        <w:t xml:space="preserve"> and salt slots that the data are loaded </w:t>
      </w:r>
      <w:r>
        <w:t xml:space="preserve">to contained in </w:t>
      </w:r>
      <w:proofErr w:type="spellStart"/>
      <w:r>
        <w:t>dmi</w:t>
      </w:r>
      <w:proofErr w:type="spellEnd"/>
      <w:r>
        <w:t>/</w:t>
      </w:r>
      <w:proofErr w:type="spellStart"/>
      <w:r>
        <w:t>NFSinput</w:t>
      </w:r>
      <w:proofErr w:type="spellEnd"/>
      <w:r>
        <w:t xml:space="preserve"> (below)</w:t>
      </w:r>
    </w:p>
    <w:p w:rsidR="00BF2688" w:rsidRDefault="00BF2688" w:rsidP="002432B5">
      <w:pPr>
        <w:numPr>
          <w:ilvl w:val="0"/>
          <w:numId w:val="6"/>
        </w:numPr>
      </w:pPr>
      <w:proofErr w:type="spellStart"/>
      <w:r>
        <w:rPr>
          <w:b/>
          <w:i/>
        </w:rPr>
        <w:t>DP</w:t>
      </w:r>
      <w:r w:rsidRPr="00C722DC">
        <w:rPr>
          <w:b/>
          <w:i/>
        </w:rPr>
        <w:t>NatFlowSalt.control</w:t>
      </w:r>
      <w:proofErr w:type="spellEnd"/>
      <w:r>
        <w:t xml:space="preserve"> specifies the 29 natural flow and salt slots that the direct </w:t>
      </w:r>
      <w:proofErr w:type="spellStart"/>
      <w:r>
        <w:t>paleo</w:t>
      </w:r>
      <w:proofErr w:type="spellEnd"/>
      <w:r>
        <w:t xml:space="preserve"> data are loaded to contained in </w:t>
      </w:r>
      <w:proofErr w:type="spellStart"/>
      <w:r>
        <w:t>dmi</w:t>
      </w:r>
      <w:proofErr w:type="spellEnd"/>
      <w:r>
        <w:t>/</w:t>
      </w:r>
      <w:proofErr w:type="spellStart"/>
      <w:r>
        <w:t>DPNFSinput</w:t>
      </w:r>
      <w:proofErr w:type="spellEnd"/>
      <w:r>
        <w:t xml:space="preserve"> (below)</w:t>
      </w:r>
    </w:p>
    <w:p w:rsidR="009D35AA" w:rsidRDefault="009D35AA" w:rsidP="009D35AA"/>
    <w:p w:rsidR="009D35AA" w:rsidRDefault="009D35AA" w:rsidP="009D35AA">
      <w:proofErr w:type="spellStart"/>
      <w:proofErr w:type="gramStart"/>
      <w:r>
        <w:t>dmi</w:t>
      </w:r>
      <w:proofErr w:type="spellEnd"/>
      <w:proofErr w:type="gramEnd"/>
    </w:p>
    <w:p w:rsidR="00BF2688" w:rsidRDefault="00780288" w:rsidP="00BF2688">
      <w:pPr>
        <w:numPr>
          <w:ilvl w:val="0"/>
          <w:numId w:val="7"/>
        </w:numPr>
      </w:pPr>
      <w:proofErr w:type="gramStart"/>
      <w:r>
        <w:t>the</w:t>
      </w:r>
      <w:proofErr w:type="gramEnd"/>
      <w:r>
        <w:t xml:space="preserve"> directory </w:t>
      </w:r>
      <w:proofErr w:type="spellStart"/>
      <w:r w:rsidRPr="00C722DC">
        <w:rPr>
          <w:b/>
          <w:i/>
        </w:rPr>
        <w:t>NFSinput</w:t>
      </w:r>
      <w:proofErr w:type="spellEnd"/>
      <w:r>
        <w:t xml:space="preserve"> contains 10</w:t>
      </w:r>
      <w:r w:rsidR="009A09F3">
        <w:t>3</w:t>
      </w:r>
      <w:r>
        <w:t xml:space="preserve"> sets of natural flow and salt input for each of the 29 natural flow slots. The natural flow sets were generated by applying the ISM to the 1906-200</w:t>
      </w:r>
      <w:r w:rsidR="009A09F3">
        <w:t>8</w:t>
      </w:r>
      <w:r>
        <w:t xml:space="preserve"> hydrology</w:t>
      </w:r>
    </w:p>
    <w:p w:rsidR="00780288" w:rsidRDefault="00780288" w:rsidP="00BF2688">
      <w:pPr>
        <w:numPr>
          <w:ilvl w:val="1"/>
          <w:numId w:val="7"/>
        </w:numPr>
      </w:pPr>
      <w:r>
        <w:t>the Scripts directory contains a Perl script that loads the data from the appropriate numbered trace folder depending on which trace the model is currently simulating</w:t>
      </w:r>
    </w:p>
    <w:p w:rsidR="00BF2688" w:rsidRDefault="00BF2688" w:rsidP="00BF2688">
      <w:pPr>
        <w:numPr>
          <w:ilvl w:val="0"/>
          <w:numId w:val="7"/>
        </w:numPr>
      </w:pPr>
      <w:proofErr w:type="gramStart"/>
      <w:r>
        <w:t>the</w:t>
      </w:r>
      <w:proofErr w:type="gramEnd"/>
      <w:r>
        <w:t xml:space="preserve"> directory </w:t>
      </w:r>
      <w:proofErr w:type="spellStart"/>
      <w:r>
        <w:t>DP</w:t>
      </w:r>
      <w:r w:rsidRPr="00C722DC">
        <w:rPr>
          <w:b/>
          <w:i/>
        </w:rPr>
        <w:t>NFSinput</w:t>
      </w:r>
      <w:proofErr w:type="spellEnd"/>
      <w:r>
        <w:t xml:space="preserve"> contains 1 set of natural flow and salt input for each of the 29 natural flow slots. The natural flow sets were generated based on the (762-2005) reconstructed </w:t>
      </w:r>
      <w:proofErr w:type="spellStart"/>
      <w:r>
        <w:t>paleo</w:t>
      </w:r>
      <w:proofErr w:type="spellEnd"/>
      <w:r>
        <w:t xml:space="preserve"> hydrology published by </w:t>
      </w:r>
      <w:proofErr w:type="spellStart"/>
      <w:r>
        <w:t>Meko</w:t>
      </w:r>
      <w:proofErr w:type="spellEnd"/>
      <w:r>
        <w:t xml:space="preserve"> et al., 2007.</w:t>
      </w:r>
    </w:p>
    <w:p w:rsidR="00272DBA" w:rsidRDefault="00272DBA" w:rsidP="00272DBA"/>
    <w:p w:rsidR="00272DBA" w:rsidRDefault="00272DBA" w:rsidP="00272DBA">
      <w:proofErr w:type="gramStart"/>
      <w:r>
        <w:t>model</w:t>
      </w:r>
      <w:proofErr w:type="gramEnd"/>
    </w:p>
    <w:p w:rsidR="00272DBA" w:rsidRDefault="00272DBA" w:rsidP="00272DBA">
      <w:pPr>
        <w:numPr>
          <w:ilvl w:val="0"/>
          <w:numId w:val="8"/>
        </w:numPr>
      </w:pPr>
      <w:r>
        <w:t>the current model</w:t>
      </w:r>
    </w:p>
    <w:p w:rsidR="00272DBA" w:rsidRDefault="00272DBA" w:rsidP="00272DBA"/>
    <w:p w:rsidR="00272DBA" w:rsidRDefault="00272DBA" w:rsidP="00272DBA">
      <w:proofErr w:type="spellStart"/>
      <w:proofErr w:type="gramStart"/>
      <w:r>
        <w:t>ruleset</w:t>
      </w:r>
      <w:proofErr w:type="spellEnd"/>
      <w:proofErr w:type="gramEnd"/>
    </w:p>
    <w:p w:rsidR="00982DDE" w:rsidRDefault="00982DDE" w:rsidP="00272DBA">
      <w:pPr>
        <w:numPr>
          <w:ilvl w:val="0"/>
          <w:numId w:val="8"/>
        </w:numPr>
      </w:pPr>
      <w:r>
        <w:t xml:space="preserve">a </w:t>
      </w:r>
      <w:proofErr w:type="spellStart"/>
      <w:r>
        <w:t>ruleset</w:t>
      </w:r>
      <w:proofErr w:type="spellEnd"/>
      <w:r>
        <w:t xml:space="preserve"> that assumes operations revert to the Shortage/Coordinated Operations Final EIS No Action Alternative beginning in 2027</w:t>
      </w:r>
    </w:p>
    <w:p w:rsidR="00272DBA" w:rsidRDefault="00982DDE" w:rsidP="00272DBA">
      <w:pPr>
        <w:numPr>
          <w:ilvl w:val="0"/>
          <w:numId w:val="8"/>
        </w:numPr>
      </w:pPr>
      <w:r>
        <w:t xml:space="preserve">the </w:t>
      </w:r>
      <w:proofErr w:type="spellStart"/>
      <w:r w:rsidR="00272DBA">
        <w:t>ruleset</w:t>
      </w:r>
      <w:proofErr w:type="spellEnd"/>
      <w:r>
        <w:t xml:space="preserve"> that assumes the Interim Guidelines continue past 2026</w:t>
      </w:r>
    </w:p>
    <w:p w:rsidR="00272DBA" w:rsidRDefault="00272DBA" w:rsidP="00272DBA"/>
    <w:p w:rsidR="00272DBA" w:rsidRDefault="00272DBA" w:rsidP="00272DBA">
      <w:proofErr w:type="gramStart"/>
      <w:r>
        <w:t>results</w:t>
      </w:r>
      <w:proofErr w:type="gramEnd"/>
    </w:p>
    <w:p w:rsidR="00272DBA" w:rsidRPr="002432B5" w:rsidRDefault="00272DBA" w:rsidP="00272DBA">
      <w:pPr>
        <w:numPr>
          <w:ilvl w:val="0"/>
          <w:numId w:val="8"/>
        </w:numPr>
      </w:pPr>
      <w:r>
        <w:t>the file control/</w:t>
      </w:r>
      <w:proofErr w:type="spellStart"/>
      <w:r w:rsidR="009A09F3">
        <w:t>Output.KeySlots.No</w:t>
      </w:r>
      <w:r w:rsidRPr="009D35AA">
        <w:t>Salt.control</w:t>
      </w:r>
      <w:proofErr w:type="spellEnd"/>
      <w:r>
        <w:t xml:space="preserve"> specifies that the output from a multiple run will be written here</w:t>
      </w:r>
    </w:p>
    <w:p w:rsidR="002432B5" w:rsidRPr="002432B5" w:rsidRDefault="002432B5" w:rsidP="002432B5">
      <w:pPr>
        <w:rPr>
          <w:b/>
        </w:rPr>
      </w:pPr>
    </w:p>
    <w:sectPr w:rsidR="002432B5" w:rsidRPr="002432B5" w:rsidSect="004E27E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88" w:rsidRDefault="00BF2688">
      <w:r>
        <w:separator/>
      </w:r>
    </w:p>
  </w:endnote>
  <w:endnote w:type="continuationSeparator" w:id="0">
    <w:p w:rsidR="00BF2688" w:rsidRDefault="00BF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88" w:rsidRDefault="00BF2688">
    <w:pPr>
      <w:pStyle w:val="Footer"/>
    </w:pPr>
    <w:r>
      <w:t>January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88" w:rsidRDefault="00BF2688">
      <w:r>
        <w:separator/>
      </w:r>
    </w:p>
  </w:footnote>
  <w:footnote w:type="continuationSeparator" w:id="0">
    <w:p w:rsidR="00BF2688" w:rsidRDefault="00BF2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28"/>
    <w:multiLevelType w:val="hybridMultilevel"/>
    <w:tmpl w:val="194E2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7161F"/>
    <w:multiLevelType w:val="hybridMultilevel"/>
    <w:tmpl w:val="0E60C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315542"/>
    <w:multiLevelType w:val="hybridMultilevel"/>
    <w:tmpl w:val="2F1CC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D3002"/>
    <w:multiLevelType w:val="hybridMultilevel"/>
    <w:tmpl w:val="6A444E36"/>
    <w:lvl w:ilvl="0" w:tplc="26CE30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8CE6BDA"/>
    <w:multiLevelType w:val="hybridMultilevel"/>
    <w:tmpl w:val="BB5A1B1C"/>
    <w:lvl w:ilvl="0" w:tplc="BF5A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21239"/>
    <w:multiLevelType w:val="hybridMultilevel"/>
    <w:tmpl w:val="7D26AB8A"/>
    <w:lvl w:ilvl="0" w:tplc="BF5A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37504F"/>
    <w:multiLevelType w:val="hybridMultilevel"/>
    <w:tmpl w:val="793432C0"/>
    <w:lvl w:ilvl="0" w:tplc="BF5A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720557"/>
    <w:multiLevelType w:val="hybridMultilevel"/>
    <w:tmpl w:val="D2802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57F"/>
    <w:rsid w:val="000029AC"/>
    <w:rsid w:val="000811F3"/>
    <w:rsid w:val="000857DC"/>
    <w:rsid w:val="00094D30"/>
    <w:rsid w:val="000A6674"/>
    <w:rsid w:val="000F4274"/>
    <w:rsid w:val="001E69EF"/>
    <w:rsid w:val="00206396"/>
    <w:rsid w:val="002432B5"/>
    <w:rsid w:val="00245884"/>
    <w:rsid w:val="00272DBA"/>
    <w:rsid w:val="00342AF6"/>
    <w:rsid w:val="00345FEE"/>
    <w:rsid w:val="003A6D56"/>
    <w:rsid w:val="003B39FE"/>
    <w:rsid w:val="003E42CA"/>
    <w:rsid w:val="003E5E46"/>
    <w:rsid w:val="00426C59"/>
    <w:rsid w:val="004A0D8E"/>
    <w:rsid w:val="004E27E1"/>
    <w:rsid w:val="004E5986"/>
    <w:rsid w:val="00593689"/>
    <w:rsid w:val="00604B6E"/>
    <w:rsid w:val="0062644F"/>
    <w:rsid w:val="007228C9"/>
    <w:rsid w:val="007450D7"/>
    <w:rsid w:val="007658AD"/>
    <w:rsid w:val="00780288"/>
    <w:rsid w:val="007C178C"/>
    <w:rsid w:val="0084357F"/>
    <w:rsid w:val="00866F55"/>
    <w:rsid w:val="00867B03"/>
    <w:rsid w:val="008A25F6"/>
    <w:rsid w:val="008A3F39"/>
    <w:rsid w:val="008B4CB6"/>
    <w:rsid w:val="008E4495"/>
    <w:rsid w:val="00982DDE"/>
    <w:rsid w:val="009877E1"/>
    <w:rsid w:val="009A09F3"/>
    <w:rsid w:val="009D35AA"/>
    <w:rsid w:val="009D49E2"/>
    <w:rsid w:val="00A5282E"/>
    <w:rsid w:val="00A52AB7"/>
    <w:rsid w:val="00A8492D"/>
    <w:rsid w:val="00AC783B"/>
    <w:rsid w:val="00AF6B35"/>
    <w:rsid w:val="00B0347B"/>
    <w:rsid w:val="00B66B43"/>
    <w:rsid w:val="00B765AA"/>
    <w:rsid w:val="00BE2C48"/>
    <w:rsid w:val="00BF2688"/>
    <w:rsid w:val="00C03C69"/>
    <w:rsid w:val="00C2754D"/>
    <w:rsid w:val="00C3208F"/>
    <w:rsid w:val="00C42BC5"/>
    <w:rsid w:val="00C543DB"/>
    <w:rsid w:val="00C722DC"/>
    <w:rsid w:val="00D45754"/>
    <w:rsid w:val="00DC1B5C"/>
    <w:rsid w:val="00E96090"/>
    <w:rsid w:val="00F456AB"/>
    <w:rsid w:val="00F60AFA"/>
    <w:rsid w:val="00F6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7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C783B"/>
    <w:pPr>
      <w:tabs>
        <w:tab w:val="left" w:pos="720"/>
        <w:tab w:val="left" w:pos="9360"/>
      </w:tabs>
      <w:spacing w:after="120" w:line="240" w:lineRule="atLeast"/>
      <w:jc w:val="both"/>
    </w:pPr>
    <w:rPr>
      <w:b/>
      <w:sz w:val="22"/>
    </w:rPr>
  </w:style>
  <w:style w:type="table" w:styleId="TableGrid">
    <w:name w:val="Table Grid"/>
    <w:basedOn w:val="TableNormal"/>
    <w:rsid w:val="00D4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66F55"/>
    <w:rPr>
      <w:color w:val="0000FF"/>
      <w:u w:val="single"/>
    </w:rPr>
  </w:style>
  <w:style w:type="paragraph" w:styleId="Header">
    <w:name w:val="header"/>
    <w:basedOn w:val="Normal"/>
    <w:rsid w:val="00085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7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E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2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E4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swes2.colorado.edu/downloads/riverware/releas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643</Words>
  <Characters>3370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CRSS – Model &amp; Output</vt:lpstr>
    </vt:vector>
  </TitlesOfParts>
  <Company>USBR</Company>
  <LinksUpToDate>false</LinksUpToDate>
  <CharactersWithSpaces>4005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http://cadswes.colorado.edu/riverware/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CRSS – Model &amp; Output</dc:title>
  <dc:subject/>
  <dc:creator>cjerla</dc:creator>
  <cp:keywords/>
  <cp:lastModifiedBy>james prairie</cp:lastModifiedBy>
  <cp:revision>4</cp:revision>
  <dcterms:created xsi:type="dcterms:W3CDTF">2012-01-25T23:33:00Z</dcterms:created>
  <dcterms:modified xsi:type="dcterms:W3CDTF">2012-01-26T17:03:00Z</dcterms:modified>
</cp:coreProperties>
</file>