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77" w:rsidRPr="004912AF" w:rsidRDefault="004912AF" w:rsidP="008C1C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CRSS: </w:t>
      </w:r>
      <w:r w:rsidR="008468EB" w:rsidRPr="004912AF">
        <w:rPr>
          <w:rFonts w:ascii="Arial" w:hAnsi="Arial" w:cs="Arial"/>
          <w:b/>
          <w:sz w:val="28"/>
          <w:szCs w:val="28"/>
        </w:rPr>
        <w:t>Modeling Assumptions</w:t>
      </w:r>
    </w:p>
    <w:p w:rsidR="008C1C77" w:rsidRPr="004912AF" w:rsidRDefault="00100D59" w:rsidP="008C1C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</w:t>
      </w:r>
      <w:r w:rsidR="00A62AC0">
        <w:rPr>
          <w:rFonts w:ascii="Arial" w:hAnsi="Arial" w:cs="Arial"/>
          <w:sz w:val="28"/>
          <w:szCs w:val="28"/>
        </w:rPr>
        <w:t xml:space="preserve"> 2012</w:t>
      </w:r>
    </w:p>
    <w:p w:rsidR="0052665F" w:rsidRPr="0052665F" w:rsidRDefault="0052665F" w:rsidP="000604F6">
      <w:pPr>
        <w:rPr>
          <w:b/>
          <w:u w:val="single"/>
        </w:rPr>
      </w:pPr>
    </w:p>
    <w:p w:rsidR="002C5937" w:rsidRDefault="00896258" w:rsidP="00C77FF0">
      <w:r>
        <w:t xml:space="preserve">Updates to the </w:t>
      </w:r>
      <w:r w:rsidR="00100D59">
        <w:t>January</w:t>
      </w:r>
      <w:r>
        <w:t xml:space="preserve"> 201</w:t>
      </w:r>
      <w:r w:rsidR="00100D59">
        <w:t>2</w:t>
      </w:r>
      <w:r w:rsidR="002C5937">
        <w:t xml:space="preserve"> model include:</w:t>
      </w:r>
    </w:p>
    <w:p w:rsidR="007A0F7E" w:rsidRDefault="007A0F7E" w:rsidP="00C77FF0"/>
    <w:p w:rsidR="008C1C77" w:rsidRDefault="00A62AC0" w:rsidP="008C1C77">
      <w:pPr>
        <w:numPr>
          <w:ilvl w:val="0"/>
          <w:numId w:val="20"/>
        </w:numPr>
      </w:pPr>
      <w:r>
        <w:t xml:space="preserve">December </w:t>
      </w:r>
      <w:r w:rsidR="00FB3681">
        <w:t xml:space="preserve">31, </w:t>
      </w:r>
      <w:r>
        <w:t>20</w:t>
      </w:r>
      <w:r w:rsidR="00100D59">
        <w:t>12</w:t>
      </w:r>
      <w:r w:rsidR="002C5937">
        <w:t xml:space="preserve"> i</w:t>
      </w:r>
      <w:r w:rsidR="00B51643">
        <w:t>nitial conditions (</w:t>
      </w:r>
      <w:r w:rsidR="00100D59">
        <w:t>from the April 2012 24-month study</w:t>
      </w:r>
      <w:r w:rsidR="005760A6">
        <w:t>)</w:t>
      </w:r>
      <w:r w:rsidR="00C90029">
        <w:t xml:space="preserve"> for all modeled reservoirs</w:t>
      </w:r>
    </w:p>
    <w:p w:rsidR="008C1C77" w:rsidRDefault="00B51643" w:rsidP="008C1C77">
      <w:pPr>
        <w:numPr>
          <w:ilvl w:val="1"/>
          <w:numId w:val="20"/>
        </w:numPr>
      </w:pPr>
      <w:r>
        <w:t xml:space="preserve">Powell: </w:t>
      </w:r>
      <w:r w:rsidR="009E6839">
        <w:t>3628.08</w:t>
      </w:r>
      <w:r w:rsidR="008C1C77">
        <w:t xml:space="preserve"> ft</w:t>
      </w:r>
    </w:p>
    <w:p w:rsidR="008C1C77" w:rsidRDefault="00A62AC0" w:rsidP="008C1C77">
      <w:pPr>
        <w:numPr>
          <w:ilvl w:val="1"/>
          <w:numId w:val="20"/>
        </w:numPr>
      </w:pPr>
      <w:r>
        <w:t xml:space="preserve">Mead: </w:t>
      </w:r>
      <w:r w:rsidR="009E6839">
        <w:t>1118.66</w:t>
      </w:r>
      <w:r w:rsidR="00D07779">
        <w:t xml:space="preserve"> </w:t>
      </w:r>
      <w:r w:rsidR="008C1C77">
        <w:t xml:space="preserve">ft </w:t>
      </w:r>
    </w:p>
    <w:p w:rsidR="008C1C77" w:rsidRDefault="008C1C77" w:rsidP="00B16B9A">
      <w:pPr>
        <w:numPr>
          <w:ilvl w:val="0"/>
          <w:numId w:val="20"/>
        </w:numPr>
      </w:pPr>
      <w:r>
        <w:t xml:space="preserve">Run </w:t>
      </w:r>
      <w:r w:rsidR="00C52DA4">
        <w:t>duration 2012</w:t>
      </w:r>
      <w:r w:rsidR="00B51643">
        <w:t xml:space="preserve"> </w:t>
      </w:r>
      <w:r w:rsidR="00100D59">
        <w:t>–</w:t>
      </w:r>
      <w:r w:rsidR="00B51643">
        <w:t xml:space="preserve"> </w:t>
      </w:r>
      <w:r w:rsidR="006D015E">
        <w:t>2026</w:t>
      </w:r>
    </w:p>
    <w:p w:rsidR="00100D59" w:rsidRDefault="00100D59" w:rsidP="00100D59">
      <w:pPr>
        <w:numPr>
          <w:ilvl w:val="1"/>
          <w:numId w:val="20"/>
        </w:numPr>
      </w:pPr>
      <w:r>
        <w:t>Two assumptions for post 2026 operations</w:t>
      </w:r>
    </w:p>
    <w:p w:rsidR="00100D59" w:rsidRDefault="00100D59" w:rsidP="00100D59">
      <w:pPr>
        <w:numPr>
          <w:ilvl w:val="2"/>
          <w:numId w:val="20"/>
        </w:numPr>
      </w:pPr>
      <w:r>
        <w:t>Interim guidelines are extended through 2060</w:t>
      </w:r>
    </w:p>
    <w:p w:rsidR="00100D59" w:rsidRPr="00B16B9A" w:rsidRDefault="00100D59" w:rsidP="00100D59">
      <w:pPr>
        <w:numPr>
          <w:ilvl w:val="2"/>
          <w:numId w:val="20"/>
        </w:numPr>
      </w:pPr>
      <w:r>
        <w:t>Revert to the no-action alternative starting in 2027</w:t>
      </w:r>
    </w:p>
    <w:p w:rsidR="00B16B9A" w:rsidRPr="00B16B9A" w:rsidRDefault="00B16B9A" w:rsidP="000604F6">
      <w:pPr>
        <w:numPr>
          <w:ilvl w:val="0"/>
          <w:numId w:val="20"/>
        </w:numPr>
        <w:rPr>
          <w:b/>
          <w:u w:val="single"/>
        </w:rPr>
      </w:pPr>
      <w:r>
        <w:t>Future inflows are represented through 3 different hydrologic scenarios</w:t>
      </w:r>
    </w:p>
    <w:p w:rsidR="00B4477D" w:rsidRPr="00B16B9A" w:rsidRDefault="00B4477D" w:rsidP="00B16B9A">
      <w:pPr>
        <w:numPr>
          <w:ilvl w:val="1"/>
          <w:numId w:val="20"/>
        </w:numPr>
        <w:rPr>
          <w:b/>
          <w:u w:val="single"/>
        </w:rPr>
      </w:pPr>
      <w:r>
        <w:t xml:space="preserve">Index Sequential Method </w:t>
      </w:r>
      <w:r w:rsidR="00B16B9A">
        <w:t xml:space="preserve">(ISM) </w:t>
      </w:r>
      <w:r>
        <w:t>used on</w:t>
      </w:r>
      <w:r w:rsidR="00B16B9A">
        <w:t xml:space="preserve"> observed historic</w:t>
      </w:r>
      <w:r>
        <w:t xml:space="preserve"> period of record (1906-200</w:t>
      </w:r>
      <w:r w:rsidR="00C52DA4">
        <w:t>8</w:t>
      </w:r>
      <w:r>
        <w:t>)</w:t>
      </w:r>
      <w:r w:rsidR="00B16B9A">
        <w:t xml:space="preserve"> – Direct Natural Flow</w:t>
      </w:r>
    </w:p>
    <w:p w:rsidR="00C92C65" w:rsidRPr="00B13E83" w:rsidRDefault="00B16B9A" w:rsidP="00B13E83">
      <w:pPr>
        <w:numPr>
          <w:ilvl w:val="1"/>
          <w:numId w:val="20"/>
        </w:numPr>
        <w:rPr>
          <w:b/>
          <w:u w:val="single"/>
        </w:rPr>
      </w:pPr>
      <w:r>
        <w:t xml:space="preserve">ISM used on tree-ring reconstructed </w:t>
      </w:r>
      <w:proofErr w:type="spellStart"/>
      <w:r>
        <w:t>streamflow</w:t>
      </w:r>
      <w:proofErr w:type="spellEnd"/>
      <w:r>
        <w:t xml:space="preserve"> (762-2005) – Direct Paleo</w:t>
      </w:r>
    </w:p>
    <w:p w:rsidR="00B16B9A" w:rsidRPr="00C92C65" w:rsidRDefault="00B16B9A" w:rsidP="00B16B9A">
      <w:pPr>
        <w:numPr>
          <w:ilvl w:val="1"/>
          <w:numId w:val="20"/>
        </w:numPr>
        <w:rPr>
          <w:b/>
          <w:u w:val="single"/>
        </w:rPr>
      </w:pPr>
      <w:r>
        <w:t xml:space="preserve">Nonparametric </w:t>
      </w:r>
      <w:r w:rsidR="005401B0">
        <w:t>conditioning</w:t>
      </w:r>
      <w:r>
        <w:t xml:space="preserve"> </w:t>
      </w:r>
      <w:proofErr w:type="spellStart"/>
      <w:r>
        <w:t>resampling</w:t>
      </w:r>
      <w:proofErr w:type="spellEnd"/>
      <w:r>
        <w:t xml:space="preserve"> technique that blends observed historic and tree-ring reconstructed </w:t>
      </w:r>
      <w:proofErr w:type="spellStart"/>
      <w:r>
        <w:t>streamflows</w:t>
      </w:r>
      <w:proofErr w:type="spellEnd"/>
      <w:r w:rsidR="005401B0">
        <w:t xml:space="preserve"> – </w:t>
      </w:r>
      <w:proofErr w:type="spellStart"/>
      <w:r w:rsidR="005401B0">
        <w:t>Nonparamteric</w:t>
      </w:r>
      <w:proofErr w:type="spellEnd"/>
      <w:r w:rsidR="005401B0">
        <w:t xml:space="preserve"> Paleo Conditioned</w:t>
      </w:r>
    </w:p>
    <w:p w:rsidR="00C92C65" w:rsidRPr="00494397" w:rsidRDefault="00C92C65" w:rsidP="00C92C65">
      <w:pPr>
        <w:numPr>
          <w:ilvl w:val="2"/>
          <w:numId w:val="20"/>
        </w:numPr>
        <w:rPr>
          <w:b/>
          <w:u w:val="single"/>
        </w:rPr>
      </w:pPr>
      <w:r>
        <w:t>Trace folder not yet provided</w:t>
      </w:r>
    </w:p>
    <w:p w:rsidR="00494397" w:rsidRPr="00494397" w:rsidRDefault="00494397" w:rsidP="00494397">
      <w:pPr>
        <w:numPr>
          <w:ilvl w:val="0"/>
          <w:numId w:val="20"/>
        </w:numPr>
        <w:rPr>
          <w:b/>
          <w:u w:val="single"/>
        </w:rPr>
      </w:pPr>
      <w:r>
        <w:t>Triennial Review 2011 Full Plan of Implementation salinity control levels</w:t>
      </w:r>
    </w:p>
    <w:p w:rsidR="00494397" w:rsidRDefault="00494397" w:rsidP="00494397">
      <w:pPr>
        <w:numPr>
          <w:ilvl w:val="1"/>
          <w:numId w:val="20"/>
        </w:numPr>
      </w:pPr>
      <w:r w:rsidRPr="00494397">
        <w:t>1,850,000 tons of control in 2030</w:t>
      </w:r>
    </w:p>
    <w:p w:rsidR="003D33AE" w:rsidRDefault="003D33AE" w:rsidP="003D33AE"/>
    <w:p w:rsidR="003D33AE" w:rsidRDefault="003D33AE" w:rsidP="003D33AE">
      <w:r>
        <w:t xml:space="preserve">Additionally, the following modifications were made to the model or </w:t>
      </w:r>
      <w:proofErr w:type="spellStart"/>
      <w:r>
        <w:t>rulesets</w:t>
      </w:r>
      <w:proofErr w:type="spellEnd"/>
      <w:r w:rsidR="002736F2">
        <w:t>:</w:t>
      </w:r>
    </w:p>
    <w:p w:rsidR="002736F2" w:rsidRDefault="002736F2" w:rsidP="003D33AE"/>
    <w:p w:rsidR="003D33AE" w:rsidRDefault="00451CD7" w:rsidP="003D33AE">
      <w:pPr>
        <w:pStyle w:val="ListParagraph"/>
        <w:numPr>
          <w:ilvl w:val="0"/>
          <w:numId w:val="41"/>
        </w:numPr>
      </w:pPr>
      <w:r>
        <w:t>Nevada ICS.Drop2Maximum changed from 4,000,000 to 400,000 AF</w:t>
      </w:r>
    </w:p>
    <w:p w:rsidR="00451CD7" w:rsidRDefault="00197189" w:rsidP="003D33AE">
      <w:pPr>
        <w:pStyle w:val="ListParagraph"/>
        <w:numPr>
          <w:ilvl w:val="0"/>
          <w:numId w:val="41"/>
        </w:numPr>
      </w:pPr>
      <w:r>
        <w:t>Fixed ‘</w:t>
      </w:r>
      <w:r w:rsidR="009826FF">
        <w:t>Compute Arizona Available ICS Water</w:t>
      </w:r>
      <w:r>
        <w:t>’ rule:</w:t>
      </w:r>
    </w:p>
    <w:p w:rsidR="00625DF8" w:rsidRDefault="00625DF8" w:rsidP="00625DF8">
      <w:pPr>
        <w:pStyle w:val="ListParagraph"/>
        <w:numPr>
          <w:ilvl w:val="1"/>
          <w:numId w:val="41"/>
        </w:numPr>
      </w:pPr>
      <w:r>
        <w:t>Arizona ICS.Drop2ActualMonthlyTake[] changed to Arizona ICS.Drop2ActualMonthlyTake[</w:t>
      </w:r>
      <w:r w:rsidR="00BD7A33">
        <w:t>date</w:t>
      </w:r>
      <w:r>
        <w:t>]</w:t>
      </w:r>
    </w:p>
    <w:p w:rsidR="00625DF8" w:rsidRDefault="00625DF8" w:rsidP="00625DF8">
      <w:pPr>
        <w:pStyle w:val="ListParagraph"/>
        <w:numPr>
          <w:ilvl w:val="1"/>
          <w:numId w:val="41"/>
        </w:numPr>
      </w:pPr>
      <w:r>
        <w:t>Allows the Drop 2 take to be correctly assigned to every month throughout the year rather than only January</w:t>
      </w:r>
    </w:p>
    <w:p w:rsidR="00625DF8" w:rsidRDefault="00625DF8" w:rsidP="00625DF8">
      <w:pPr>
        <w:pStyle w:val="ListParagraph"/>
        <w:numPr>
          <w:ilvl w:val="0"/>
          <w:numId w:val="41"/>
        </w:numPr>
      </w:pPr>
      <w:r>
        <w:t xml:space="preserve"> </w:t>
      </w:r>
      <w:r w:rsidR="00197189">
        <w:t xml:space="preserve">Fixed ‘Adjust SNWP for Nevada ICS Take and Other’ rule: </w:t>
      </w:r>
    </w:p>
    <w:p w:rsidR="00197189" w:rsidRPr="00197189" w:rsidRDefault="00197189" w:rsidP="00197189">
      <w:pPr>
        <w:pStyle w:val="ListParagraph"/>
        <w:numPr>
          <w:ilvl w:val="1"/>
          <w:numId w:val="41"/>
        </w:numPr>
      </w:pPr>
      <w:r>
        <w:t xml:space="preserve">The </w:t>
      </w:r>
      <w:proofErr w:type="spellStart"/>
      <w:r>
        <w:t>SNWPDiversion.Total</w:t>
      </w:r>
      <w:proofErr w:type="spellEnd"/>
      <w:r>
        <w:t xml:space="preserve"> Diversion Requested assignment was modified from: </w:t>
      </w:r>
      <w:r>
        <w:br/>
      </w: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</w:rPr>
                <m:t>If…Else…+VolumeToFlow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…</m:t>
                  </m:r>
                </m:e>
              </m:d>
            </m:e>
          </m:d>
          <m:r>
            <m:rPr>
              <m:nor/>
            </m:rP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Diversion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Depletion</m:t>
              </m:r>
            </m:den>
          </m:f>
        </m:oMath>
      </m:oMathPara>
    </w:p>
    <w:p w:rsidR="00197189" w:rsidRDefault="00197189" w:rsidP="00197189">
      <w:pPr>
        <w:pStyle w:val="ListParagraph"/>
        <w:ind w:left="1440"/>
      </w:pPr>
      <w:proofErr w:type="gramStart"/>
      <w:r>
        <w:t>to</w:t>
      </w:r>
      <w:proofErr w:type="gramEnd"/>
      <w:r>
        <w:t xml:space="preserve">: </w:t>
      </w:r>
      <w:r>
        <w:rPr>
          <w:rFonts w:ascii="Cambria Math" w:hAnsi="Cambria Math"/>
        </w:rPr>
        <w:br/>
      </w:r>
      <m:oMathPara>
        <m:oMath>
          <m:r>
            <m:rPr>
              <m:nor/>
            </m:rPr>
            <w:rPr>
              <w:rFonts w:ascii="Cambria Math" w:hAnsi="Cambria Math"/>
            </w:rPr>
            <m:t>If…Else… 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VolumeToFlow(…)*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</w:rPr>
                    <m:t>Diversion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</w:rPr>
                    <m:t>Depletion</m:t>
                  </m:r>
                </m:den>
              </m:f>
            </m:e>
          </m:d>
        </m:oMath>
      </m:oMathPara>
    </w:p>
    <w:p w:rsidR="00463FF5" w:rsidRDefault="00197189" w:rsidP="00197189">
      <w:pPr>
        <w:pStyle w:val="ListParagraph"/>
        <w:numPr>
          <w:ilvl w:val="1"/>
          <w:numId w:val="41"/>
        </w:numPr>
      </w:pPr>
      <w:r>
        <w:t>This keeps the diversion to depletion ratio the same after the assignment.  Before it was fixed, the Diversion was being increased beyond what it should have been</w:t>
      </w:r>
    </w:p>
    <w:p w:rsidR="00485A28" w:rsidRDefault="00463FF5" w:rsidP="00463FF5">
      <w:pPr>
        <w:pStyle w:val="ListParagraph"/>
        <w:numPr>
          <w:ilvl w:val="0"/>
          <w:numId w:val="41"/>
        </w:numPr>
      </w:pPr>
      <w:r>
        <w:t xml:space="preserve">Set California ICS.PVID Fallow Amount[@”Dec 2012”] = 50 KAF </w:t>
      </w:r>
    </w:p>
    <w:p w:rsidR="00463FF5" w:rsidRDefault="00485A28" w:rsidP="00485A28">
      <w:pPr>
        <w:pStyle w:val="ListParagraph"/>
        <w:numPr>
          <w:ilvl w:val="1"/>
          <w:numId w:val="41"/>
        </w:numPr>
      </w:pPr>
      <w:r>
        <w:lastRenderedPageBreak/>
        <w:t>T</w:t>
      </w:r>
      <w:r w:rsidR="00463FF5">
        <w:t xml:space="preserve">he fallowing in an odd year should equal the fallowing amount in the previous year based on </w:t>
      </w:r>
      <w:r>
        <w:t>l</w:t>
      </w:r>
      <w:r w:rsidR="00463FF5">
        <w:t xml:space="preserve">ogic in ‘Set PVID Fallow Amount’ rule </w:t>
      </w:r>
    </w:p>
    <w:p w:rsidR="00463FF5" w:rsidRDefault="00463FF5" w:rsidP="00485A28">
      <w:pPr>
        <w:pStyle w:val="ListParagraph"/>
        <w:numPr>
          <w:ilvl w:val="2"/>
          <w:numId w:val="41"/>
        </w:numPr>
      </w:pPr>
      <w:r>
        <w:t>The 2012 fallow amount was based on Mead’s Dec. 2011 pool elevation</w:t>
      </w:r>
    </w:p>
    <w:p w:rsidR="00197189" w:rsidRPr="00197189" w:rsidRDefault="00463FF5" w:rsidP="00485A28">
      <w:pPr>
        <w:pStyle w:val="ListParagraph"/>
        <w:numPr>
          <w:ilvl w:val="2"/>
          <w:numId w:val="41"/>
        </w:numPr>
      </w:pPr>
      <w:r>
        <w:t xml:space="preserve">Dec 2011 </w:t>
      </w:r>
      <w:proofErr w:type="spellStart"/>
      <w:r>
        <w:t>Mead.Pool</w:t>
      </w:r>
      <w:proofErr w:type="spellEnd"/>
      <w:r>
        <w:t xml:space="preserve"> Elevation = 1132.83; so according to logic in rule, fallow 50 KAF in 2012</w:t>
      </w:r>
      <w:r w:rsidR="00197189">
        <w:br/>
      </w:r>
    </w:p>
    <w:p w:rsidR="008C1C77" w:rsidRDefault="008C1C77" w:rsidP="008C1C77">
      <w:pPr>
        <w:ind w:left="360"/>
        <w:rPr>
          <w:b/>
          <w:u w:val="single"/>
        </w:rPr>
      </w:pPr>
    </w:p>
    <w:p w:rsidR="006F2E7D" w:rsidRPr="00DB0B24" w:rsidRDefault="006F2E7D" w:rsidP="006F2E7D"/>
    <w:sectPr w:rsidR="006F2E7D" w:rsidRPr="00DB0B24" w:rsidSect="00637543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9C" w:rsidRDefault="0001549C">
      <w:r>
        <w:separator/>
      </w:r>
    </w:p>
  </w:endnote>
  <w:endnote w:type="continuationSeparator" w:id="0">
    <w:p w:rsidR="0001549C" w:rsidRDefault="0001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FF" w:rsidRDefault="009826FF">
    <w:pPr>
      <w:pStyle w:val="Footer"/>
    </w:pPr>
    <w:r>
      <w:t>April 2012; RAB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9C" w:rsidRDefault="0001549C">
      <w:r>
        <w:separator/>
      </w:r>
    </w:p>
  </w:footnote>
  <w:footnote w:type="continuationSeparator" w:id="0">
    <w:p w:rsidR="0001549C" w:rsidRDefault="00015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DF6"/>
    <w:multiLevelType w:val="hybridMultilevel"/>
    <w:tmpl w:val="AC2A4382"/>
    <w:lvl w:ilvl="0" w:tplc="418C14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C7CD7"/>
    <w:multiLevelType w:val="hybridMultilevel"/>
    <w:tmpl w:val="2BF24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C13B0"/>
    <w:multiLevelType w:val="hybridMultilevel"/>
    <w:tmpl w:val="DE2CBA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6F1FD0"/>
    <w:multiLevelType w:val="hybridMultilevel"/>
    <w:tmpl w:val="5762C4EC"/>
    <w:lvl w:ilvl="0" w:tplc="418C14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C67D59"/>
    <w:multiLevelType w:val="hybridMultilevel"/>
    <w:tmpl w:val="0D724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907ED"/>
    <w:multiLevelType w:val="hybridMultilevel"/>
    <w:tmpl w:val="A48C4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30436D"/>
    <w:multiLevelType w:val="hybridMultilevel"/>
    <w:tmpl w:val="F8E87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4710A"/>
    <w:multiLevelType w:val="hybridMultilevel"/>
    <w:tmpl w:val="CC660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4175D"/>
    <w:multiLevelType w:val="multilevel"/>
    <w:tmpl w:val="8ECCB0E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9B022DA"/>
    <w:multiLevelType w:val="hybridMultilevel"/>
    <w:tmpl w:val="33000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945A80"/>
    <w:multiLevelType w:val="hybridMultilevel"/>
    <w:tmpl w:val="94169B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0C4366"/>
    <w:multiLevelType w:val="hybridMultilevel"/>
    <w:tmpl w:val="DDE064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6F09BA"/>
    <w:multiLevelType w:val="hybridMultilevel"/>
    <w:tmpl w:val="3496E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F1A5F"/>
    <w:multiLevelType w:val="hybridMultilevel"/>
    <w:tmpl w:val="B9268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C14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2977CB"/>
    <w:multiLevelType w:val="hybridMultilevel"/>
    <w:tmpl w:val="071071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A35D3A"/>
    <w:multiLevelType w:val="hybridMultilevel"/>
    <w:tmpl w:val="9AA2B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771A6"/>
    <w:multiLevelType w:val="hybridMultilevel"/>
    <w:tmpl w:val="93A24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EB77A7"/>
    <w:multiLevelType w:val="hybridMultilevel"/>
    <w:tmpl w:val="105011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7D2443C"/>
    <w:multiLevelType w:val="multilevel"/>
    <w:tmpl w:val="AC2A438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02C39"/>
    <w:multiLevelType w:val="hybridMultilevel"/>
    <w:tmpl w:val="84A89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58253D"/>
    <w:multiLevelType w:val="hybridMultilevel"/>
    <w:tmpl w:val="EFC03E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17855F1"/>
    <w:multiLevelType w:val="hybridMultilevel"/>
    <w:tmpl w:val="8FF4261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3A43857"/>
    <w:multiLevelType w:val="hybridMultilevel"/>
    <w:tmpl w:val="5524C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BF12FC"/>
    <w:multiLevelType w:val="hybridMultilevel"/>
    <w:tmpl w:val="F2928D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8F4E92"/>
    <w:multiLevelType w:val="hybridMultilevel"/>
    <w:tmpl w:val="33325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CF76E8"/>
    <w:multiLevelType w:val="hybridMultilevel"/>
    <w:tmpl w:val="D1C2BA84"/>
    <w:lvl w:ilvl="0" w:tplc="418C14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17A73A3"/>
    <w:multiLevelType w:val="hybridMultilevel"/>
    <w:tmpl w:val="3E70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77C50"/>
    <w:multiLevelType w:val="hybridMultilevel"/>
    <w:tmpl w:val="CAD028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5A4F56"/>
    <w:multiLevelType w:val="hybridMultilevel"/>
    <w:tmpl w:val="D06C35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18C144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095F91"/>
    <w:multiLevelType w:val="hybridMultilevel"/>
    <w:tmpl w:val="1BC0D7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8D658D"/>
    <w:multiLevelType w:val="hybridMultilevel"/>
    <w:tmpl w:val="5A18B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2C42BE"/>
    <w:multiLevelType w:val="hybridMultilevel"/>
    <w:tmpl w:val="8ECCB0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5F237E5"/>
    <w:multiLevelType w:val="hybridMultilevel"/>
    <w:tmpl w:val="351AB7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EF70D5"/>
    <w:multiLevelType w:val="hybridMultilevel"/>
    <w:tmpl w:val="3CE45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8F74B1"/>
    <w:multiLevelType w:val="hybridMultilevel"/>
    <w:tmpl w:val="448AAEEE"/>
    <w:lvl w:ilvl="0" w:tplc="07AA4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9842B8"/>
    <w:multiLevelType w:val="hybridMultilevel"/>
    <w:tmpl w:val="C2E8D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26588"/>
    <w:multiLevelType w:val="multilevel"/>
    <w:tmpl w:val="8ECCB0E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64B6B6D"/>
    <w:multiLevelType w:val="multilevel"/>
    <w:tmpl w:val="A48C405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6710EE2"/>
    <w:multiLevelType w:val="hybridMultilevel"/>
    <w:tmpl w:val="6B66C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8B530C"/>
    <w:multiLevelType w:val="hybridMultilevel"/>
    <w:tmpl w:val="EA345218"/>
    <w:lvl w:ilvl="0" w:tplc="418C14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DD401B6"/>
    <w:multiLevelType w:val="hybridMultilevel"/>
    <w:tmpl w:val="A738AE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9"/>
  </w:num>
  <w:num w:numId="4">
    <w:abstractNumId w:val="17"/>
  </w:num>
  <w:num w:numId="5">
    <w:abstractNumId w:val="33"/>
  </w:num>
  <w:num w:numId="6">
    <w:abstractNumId w:val="11"/>
  </w:num>
  <w:num w:numId="7">
    <w:abstractNumId w:val="12"/>
  </w:num>
  <w:num w:numId="8">
    <w:abstractNumId w:val="7"/>
  </w:num>
  <w:num w:numId="9">
    <w:abstractNumId w:val="35"/>
  </w:num>
  <w:num w:numId="10">
    <w:abstractNumId w:val="22"/>
  </w:num>
  <w:num w:numId="11">
    <w:abstractNumId w:val="20"/>
  </w:num>
  <w:num w:numId="12">
    <w:abstractNumId w:val="16"/>
  </w:num>
  <w:num w:numId="13">
    <w:abstractNumId w:val="24"/>
  </w:num>
  <w:num w:numId="14">
    <w:abstractNumId w:val="15"/>
  </w:num>
  <w:num w:numId="15">
    <w:abstractNumId w:val="30"/>
  </w:num>
  <w:num w:numId="16">
    <w:abstractNumId w:val="6"/>
  </w:num>
  <w:num w:numId="17">
    <w:abstractNumId w:val="38"/>
  </w:num>
  <w:num w:numId="18">
    <w:abstractNumId w:val="2"/>
  </w:num>
  <w:num w:numId="19">
    <w:abstractNumId w:val="10"/>
  </w:num>
  <w:num w:numId="20">
    <w:abstractNumId w:val="4"/>
  </w:num>
  <w:num w:numId="21">
    <w:abstractNumId w:val="1"/>
  </w:num>
  <w:num w:numId="22">
    <w:abstractNumId w:val="23"/>
  </w:num>
  <w:num w:numId="23">
    <w:abstractNumId w:val="29"/>
  </w:num>
  <w:num w:numId="24">
    <w:abstractNumId w:val="28"/>
  </w:num>
  <w:num w:numId="25">
    <w:abstractNumId w:val="14"/>
  </w:num>
  <w:num w:numId="26">
    <w:abstractNumId w:val="32"/>
  </w:num>
  <w:num w:numId="27">
    <w:abstractNumId w:val="13"/>
  </w:num>
  <w:num w:numId="28">
    <w:abstractNumId w:val="0"/>
  </w:num>
  <w:num w:numId="29">
    <w:abstractNumId w:val="18"/>
  </w:num>
  <w:num w:numId="30">
    <w:abstractNumId w:val="40"/>
  </w:num>
  <w:num w:numId="31">
    <w:abstractNumId w:val="31"/>
  </w:num>
  <w:num w:numId="32">
    <w:abstractNumId w:val="27"/>
  </w:num>
  <w:num w:numId="33">
    <w:abstractNumId w:val="8"/>
  </w:num>
  <w:num w:numId="34">
    <w:abstractNumId w:val="3"/>
  </w:num>
  <w:num w:numId="35">
    <w:abstractNumId w:val="36"/>
  </w:num>
  <w:num w:numId="36">
    <w:abstractNumId w:val="25"/>
  </w:num>
  <w:num w:numId="37">
    <w:abstractNumId w:val="5"/>
  </w:num>
  <w:num w:numId="38">
    <w:abstractNumId w:val="37"/>
  </w:num>
  <w:num w:numId="39">
    <w:abstractNumId w:val="39"/>
  </w:num>
  <w:num w:numId="40">
    <w:abstractNumId w:val="21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40E"/>
    <w:rsid w:val="0001549C"/>
    <w:rsid w:val="00054D33"/>
    <w:rsid w:val="000604F6"/>
    <w:rsid w:val="00070EE1"/>
    <w:rsid w:val="0007106B"/>
    <w:rsid w:val="00077F3E"/>
    <w:rsid w:val="000821E8"/>
    <w:rsid w:val="000A3160"/>
    <w:rsid w:val="000A4C62"/>
    <w:rsid w:val="000B400A"/>
    <w:rsid w:val="000C665F"/>
    <w:rsid w:val="000E15E1"/>
    <w:rsid w:val="000E18F7"/>
    <w:rsid w:val="00100D59"/>
    <w:rsid w:val="0010175B"/>
    <w:rsid w:val="001224AB"/>
    <w:rsid w:val="00140115"/>
    <w:rsid w:val="00156EF8"/>
    <w:rsid w:val="00161915"/>
    <w:rsid w:val="00165961"/>
    <w:rsid w:val="00167A3A"/>
    <w:rsid w:val="001823D4"/>
    <w:rsid w:val="00193D31"/>
    <w:rsid w:val="00197189"/>
    <w:rsid w:val="001C118B"/>
    <w:rsid w:val="001C5841"/>
    <w:rsid w:val="001C6F5F"/>
    <w:rsid w:val="001D04A1"/>
    <w:rsid w:val="001F2EB8"/>
    <w:rsid w:val="002010F9"/>
    <w:rsid w:val="00203680"/>
    <w:rsid w:val="0021490D"/>
    <w:rsid w:val="00222533"/>
    <w:rsid w:val="00262182"/>
    <w:rsid w:val="002736F2"/>
    <w:rsid w:val="00282A9C"/>
    <w:rsid w:val="00294368"/>
    <w:rsid w:val="002A5565"/>
    <w:rsid w:val="002A6CE8"/>
    <w:rsid w:val="002B31FE"/>
    <w:rsid w:val="002C09C4"/>
    <w:rsid w:val="002C5937"/>
    <w:rsid w:val="002C667C"/>
    <w:rsid w:val="002D718D"/>
    <w:rsid w:val="002E720A"/>
    <w:rsid w:val="002E74AC"/>
    <w:rsid w:val="002F1ADC"/>
    <w:rsid w:val="002F5291"/>
    <w:rsid w:val="003021E5"/>
    <w:rsid w:val="00314384"/>
    <w:rsid w:val="003305B1"/>
    <w:rsid w:val="00357B42"/>
    <w:rsid w:val="00365227"/>
    <w:rsid w:val="0038718B"/>
    <w:rsid w:val="003A7F8A"/>
    <w:rsid w:val="003B6DCE"/>
    <w:rsid w:val="003C3934"/>
    <w:rsid w:val="003D33AE"/>
    <w:rsid w:val="003E162B"/>
    <w:rsid w:val="004129CE"/>
    <w:rsid w:val="0041485F"/>
    <w:rsid w:val="00440F71"/>
    <w:rsid w:val="00451CD7"/>
    <w:rsid w:val="00461159"/>
    <w:rsid w:val="00463FF5"/>
    <w:rsid w:val="00474F7D"/>
    <w:rsid w:val="00485A28"/>
    <w:rsid w:val="00486C12"/>
    <w:rsid w:val="004912AF"/>
    <w:rsid w:val="00494397"/>
    <w:rsid w:val="004A4AB7"/>
    <w:rsid w:val="004C3548"/>
    <w:rsid w:val="004C4A2D"/>
    <w:rsid w:val="004C5AB4"/>
    <w:rsid w:val="004F29C2"/>
    <w:rsid w:val="0050186E"/>
    <w:rsid w:val="0052665F"/>
    <w:rsid w:val="005367B1"/>
    <w:rsid w:val="005401B0"/>
    <w:rsid w:val="00553742"/>
    <w:rsid w:val="00554D7F"/>
    <w:rsid w:val="00560BF4"/>
    <w:rsid w:val="0057136E"/>
    <w:rsid w:val="005760A6"/>
    <w:rsid w:val="005943C7"/>
    <w:rsid w:val="005A5929"/>
    <w:rsid w:val="005A61D8"/>
    <w:rsid w:val="005E12EB"/>
    <w:rsid w:val="005F685D"/>
    <w:rsid w:val="00605B75"/>
    <w:rsid w:val="00605F44"/>
    <w:rsid w:val="00625DF8"/>
    <w:rsid w:val="00637543"/>
    <w:rsid w:val="00656D8B"/>
    <w:rsid w:val="00670BA8"/>
    <w:rsid w:val="00672B78"/>
    <w:rsid w:val="00682AC4"/>
    <w:rsid w:val="006A67E5"/>
    <w:rsid w:val="006D015E"/>
    <w:rsid w:val="006D1C14"/>
    <w:rsid w:val="006F2E7D"/>
    <w:rsid w:val="00710C26"/>
    <w:rsid w:val="007148E4"/>
    <w:rsid w:val="007258EF"/>
    <w:rsid w:val="00743B04"/>
    <w:rsid w:val="0077140E"/>
    <w:rsid w:val="00773465"/>
    <w:rsid w:val="007A02FB"/>
    <w:rsid w:val="007A0F7E"/>
    <w:rsid w:val="007E3A41"/>
    <w:rsid w:val="007E54C3"/>
    <w:rsid w:val="007F3B99"/>
    <w:rsid w:val="008007F4"/>
    <w:rsid w:val="00800BD3"/>
    <w:rsid w:val="00824CF2"/>
    <w:rsid w:val="00833299"/>
    <w:rsid w:val="008373A1"/>
    <w:rsid w:val="00843BD7"/>
    <w:rsid w:val="008468EB"/>
    <w:rsid w:val="0085049B"/>
    <w:rsid w:val="00852988"/>
    <w:rsid w:val="008616C0"/>
    <w:rsid w:val="00877D20"/>
    <w:rsid w:val="00884811"/>
    <w:rsid w:val="008858D0"/>
    <w:rsid w:val="0089215E"/>
    <w:rsid w:val="00896258"/>
    <w:rsid w:val="008A77A5"/>
    <w:rsid w:val="008C1C77"/>
    <w:rsid w:val="008F6ACA"/>
    <w:rsid w:val="00905C0D"/>
    <w:rsid w:val="00910E08"/>
    <w:rsid w:val="009826FF"/>
    <w:rsid w:val="009830DF"/>
    <w:rsid w:val="00995D30"/>
    <w:rsid w:val="009A2390"/>
    <w:rsid w:val="009A438F"/>
    <w:rsid w:val="009C7B80"/>
    <w:rsid w:val="009E0FBA"/>
    <w:rsid w:val="009E5A39"/>
    <w:rsid w:val="009E6743"/>
    <w:rsid w:val="009E6839"/>
    <w:rsid w:val="00A227D4"/>
    <w:rsid w:val="00A51A67"/>
    <w:rsid w:val="00A62AC0"/>
    <w:rsid w:val="00A76639"/>
    <w:rsid w:val="00A76FF9"/>
    <w:rsid w:val="00AF4F68"/>
    <w:rsid w:val="00AF61F3"/>
    <w:rsid w:val="00B13E83"/>
    <w:rsid w:val="00B16B9A"/>
    <w:rsid w:val="00B4477D"/>
    <w:rsid w:val="00B4710F"/>
    <w:rsid w:val="00B51643"/>
    <w:rsid w:val="00B92503"/>
    <w:rsid w:val="00BC0437"/>
    <w:rsid w:val="00BC4731"/>
    <w:rsid w:val="00BD52C1"/>
    <w:rsid w:val="00BD7A33"/>
    <w:rsid w:val="00BF1497"/>
    <w:rsid w:val="00C129D3"/>
    <w:rsid w:val="00C33497"/>
    <w:rsid w:val="00C37EBF"/>
    <w:rsid w:val="00C52DA4"/>
    <w:rsid w:val="00C77FF0"/>
    <w:rsid w:val="00C81537"/>
    <w:rsid w:val="00C83B57"/>
    <w:rsid w:val="00C845F0"/>
    <w:rsid w:val="00C90029"/>
    <w:rsid w:val="00C92C65"/>
    <w:rsid w:val="00CC1C61"/>
    <w:rsid w:val="00CF70A0"/>
    <w:rsid w:val="00D00B4F"/>
    <w:rsid w:val="00D018D1"/>
    <w:rsid w:val="00D07779"/>
    <w:rsid w:val="00D25C6E"/>
    <w:rsid w:val="00D32C1E"/>
    <w:rsid w:val="00D40B6F"/>
    <w:rsid w:val="00D561BD"/>
    <w:rsid w:val="00D603E3"/>
    <w:rsid w:val="00D644EC"/>
    <w:rsid w:val="00DE4EEF"/>
    <w:rsid w:val="00DE69A4"/>
    <w:rsid w:val="00DE7F5C"/>
    <w:rsid w:val="00DF4C08"/>
    <w:rsid w:val="00E0089D"/>
    <w:rsid w:val="00E01A98"/>
    <w:rsid w:val="00E317F0"/>
    <w:rsid w:val="00E41320"/>
    <w:rsid w:val="00E446BE"/>
    <w:rsid w:val="00E45899"/>
    <w:rsid w:val="00E840FF"/>
    <w:rsid w:val="00EA7A3D"/>
    <w:rsid w:val="00EC3AB8"/>
    <w:rsid w:val="00EE5CB3"/>
    <w:rsid w:val="00EE6E5C"/>
    <w:rsid w:val="00F048EC"/>
    <w:rsid w:val="00F17EF9"/>
    <w:rsid w:val="00F26162"/>
    <w:rsid w:val="00F427EC"/>
    <w:rsid w:val="00F52F82"/>
    <w:rsid w:val="00F63FC0"/>
    <w:rsid w:val="00F65290"/>
    <w:rsid w:val="00F77DFB"/>
    <w:rsid w:val="00F82424"/>
    <w:rsid w:val="00F945F1"/>
    <w:rsid w:val="00FA51D0"/>
    <w:rsid w:val="00FB3681"/>
    <w:rsid w:val="00FD53B5"/>
    <w:rsid w:val="00FE1861"/>
    <w:rsid w:val="00FE29D5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F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3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471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710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D33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71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1</vt:lpstr>
    </vt:vector>
  </TitlesOfParts>
  <Company>USBR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1</dc:title>
  <dc:subject/>
  <dc:creator>cjerla</dc:creator>
  <cp:keywords/>
  <dc:description/>
  <cp:lastModifiedBy>Alan Butler</cp:lastModifiedBy>
  <cp:revision>5</cp:revision>
  <cp:lastPrinted>2005-09-14T13:46:00Z</cp:lastPrinted>
  <dcterms:created xsi:type="dcterms:W3CDTF">2012-04-11T14:32:00Z</dcterms:created>
  <dcterms:modified xsi:type="dcterms:W3CDTF">2012-04-24T14:52:00Z</dcterms:modified>
</cp:coreProperties>
</file>