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89" w:rsidRPr="00741E89" w:rsidRDefault="00741E89" w:rsidP="00741E89">
      <w:pPr>
        <w:spacing w:before="100" w:beforeAutospacing="1" w:after="100" w:afterAutospacing="1"/>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Locale-sensitive Numeric Display Formatting in RiverWare / November 2010</w:t>
      </w:r>
      <w:r w:rsidRPr="00741E89">
        <w:rPr>
          <w:rFonts w:ascii="Times New Roman" w:eastAsia="Times New Roman" w:hAnsi="Times New Roman" w:cs="Times New Roman"/>
          <w:sz w:val="24"/>
          <w:szCs w:val="24"/>
        </w:rPr>
        <w:br/>
        <w:t>Edit 11-5-2010 ... Phil Weinstein, CADSWES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9570"/>
      </w:tblGrid>
      <w:tr w:rsidR="00741E89" w:rsidRPr="00741E89" w:rsidTr="00741E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30" w:type="dxa"/>
                <w:left w:w="30" w:type="dxa"/>
                <w:bottom w:w="30" w:type="dxa"/>
                <w:right w:w="30" w:type="dxa"/>
              </w:tblCellMar>
              <w:tblLook w:val="04A0"/>
            </w:tblPr>
            <w:tblGrid>
              <w:gridCol w:w="2821"/>
              <w:gridCol w:w="240"/>
              <w:gridCol w:w="6299"/>
            </w:tblGrid>
            <w:tr w:rsidR="00741E89" w:rsidRPr="00741E89">
              <w:trPr>
                <w:tblCellSpacing w:w="0" w:type="dxa"/>
              </w:trPr>
              <w:tc>
                <w:tcPr>
                  <w:tcW w:w="0" w:type="auto"/>
                  <w:hideMark/>
                </w:tcPr>
                <w:p w:rsidR="00741E89" w:rsidRPr="00741E89" w:rsidRDefault="00741E89" w:rsidP="00741E89">
                  <w:pPr>
                    <w:rPr>
                      <w:rFonts w:ascii="Times New Roman" w:eastAsia="Times New Roman" w:hAnsi="Times New Roman" w:cs="Times New Roman"/>
                      <w:sz w:val="24"/>
                      <w:szCs w:val="24"/>
                    </w:rPr>
                  </w:pPr>
                  <w:r w:rsidRPr="00741E89">
                    <w:rPr>
                      <w:rFonts w:ascii="Times New Roman" w:eastAsia="Times New Roman" w:hAnsi="Times New Roman" w:cs="Times New Roman"/>
                      <w:b/>
                      <w:bCs/>
                      <w:sz w:val="24"/>
                      <w:szCs w:val="24"/>
                    </w:rPr>
                    <w:t>Original Task Description:</w:t>
                  </w:r>
                </w:p>
              </w:tc>
              <w:tc>
                <w:tcPr>
                  <w:tcW w:w="0" w:type="auto"/>
                  <w:hideMark/>
                </w:tcPr>
                <w:p w:rsidR="00741E89" w:rsidRPr="00741E89" w:rsidRDefault="00741E89" w:rsidP="00741E89">
                  <w:pPr>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   </w:t>
                  </w:r>
                </w:p>
              </w:tc>
              <w:tc>
                <w:tcPr>
                  <w:tcW w:w="0" w:type="auto"/>
                  <w:hideMark/>
                </w:tcPr>
                <w:p w:rsidR="00741E89" w:rsidRPr="00741E89" w:rsidRDefault="00741E89" w:rsidP="00741E89">
                  <w:pPr>
                    <w:rPr>
                      <w:rFonts w:ascii="Times New Roman" w:eastAsia="Times New Roman" w:hAnsi="Times New Roman" w:cs="Times New Roman"/>
                      <w:sz w:val="24"/>
                      <w:szCs w:val="24"/>
                    </w:rPr>
                  </w:pPr>
                  <w:r w:rsidRPr="00741E89">
                    <w:rPr>
                      <w:rFonts w:ascii="Times New Roman" w:eastAsia="Times New Roman" w:hAnsi="Times New Roman" w:cs="Times New Roman"/>
                      <w:b/>
                      <w:bCs/>
                      <w:sz w:val="24"/>
                      <w:szCs w:val="24"/>
                    </w:rPr>
                    <w:t>Display comma separators on any slots</w:t>
                  </w:r>
                  <w:r w:rsidRPr="00741E89">
                    <w:rPr>
                      <w:rFonts w:ascii="Times New Roman" w:eastAsia="Times New Roman" w:hAnsi="Times New Roman" w:cs="Times New Roman"/>
                      <w:b/>
                      <w:bCs/>
                      <w:sz w:val="24"/>
                      <w:szCs w:val="24"/>
                    </w:rPr>
                    <w:br/>
                  </w:r>
                  <w:r w:rsidRPr="00741E89">
                    <w:rPr>
                      <w:rFonts w:ascii="Times New Roman" w:eastAsia="Times New Roman" w:hAnsi="Times New Roman" w:cs="Times New Roman"/>
                      <w:sz w:val="24"/>
                      <w:szCs w:val="24"/>
                    </w:rPr>
                    <w:t>Provide an option in the configuration of every slot to display comma separators in numbers greater or equal to 1,000. (Does not include SCT).</w:t>
                  </w:r>
                </w:p>
              </w:tc>
            </w:tr>
          </w:tbl>
          <w:p w:rsidR="00741E89" w:rsidRPr="00741E89" w:rsidRDefault="00741E89" w:rsidP="00741E89">
            <w:pPr>
              <w:rPr>
                <w:rFonts w:ascii="Times New Roman" w:eastAsia="Times New Roman" w:hAnsi="Times New Roman" w:cs="Times New Roman"/>
                <w:sz w:val="24"/>
                <w:szCs w:val="24"/>
              </w:rPr>
            </w:pPr>
          </w:p>
        </w:tc>
      </w:tr>
    </w:tbl>
    <w:p w:rsidR="00741E89" w:rsidRPr="00741E89" w:rsidRDefault="00741E89" w:rsidP="00741E89">
      <w:pPr>
        <w:spacing w:before="100" w:beforeAutospacing="1" w:after="100" w:afterAutospacing="1"/>
        <w:rPr>
          <w:rFonts w:ascii="Times New Roman" w:eastAsia="Times New Roman" w:hAnsi="Times New Roman" w:cs="Times New Roman"/>
          <w:sz w:val="24"/>
          <w:szCs w:val="24"/>
        </w:rPr>
      </w:pPr>
      <w:r w:rsidRPr="00741E89">
        <w:rPr>
          <w:rFonts w:ascii="Times New Roman" w:eastAsia="Times New Roman" w:hAnsi="Times New Roman" w:cs="Times New Roman"/>
          <w:b/>
          <w:bCs/>
          <w:sz w:val="24"/>
          <w:szCs w:val="24"/>
        </w:rPr>
        <w:t>Proposed Approach:</w:t>
      </w:r>
    </w:p>
    <w:tbl>
      <w:tblPr>
        <w:tblW w:w="0" w:type="auto"/>
        <w:tblCellSpacing w:w="0" w:type="dxa"/>
        <w:tblCellMar>
          <w:top w:w="120" w:type="dxa"/>
          <w:left w:w="120" w:type="dxa"/>
          <w:bottom w:w="120" w:type="dxa"/>
          <w:right w:w="120" w:type="dxa"/>
        </w:tblCellMar>
        <w:tblLook w:val="04A0"/>
      </w:tblPr>
      <w:tblGrid>
        <w:gridCol w:w="4440"/>
        <w:gridCol w:w="360"/>
        <w:gridCol w:w="4800"/>
      </w:tblGrid>
      <w:tr w:rsidR="00741E89" w:rsidRPr="00741E89" w:rsidTr="00741E89">
        <w:trPr>
          <w:tblCellSpacing w:w="0" w:type="dxa"/>
        </w:trPr>
        <w:tc>
          <w:tcPr>
            <w:tcW w:w="0" w:type="auto"/>
            <w:hideMark/>
          </w:tcPr>
          <w:p w:rsidR="00741E89" w:rsidRPr="00741E89" w:rsidRDefault="00741E89" w:rsidP="00741E89">
            <w:pPr>
              <w:spacing w:before="100" w:beforeAutospacing="1" w:after="100" w:afterAutospacing="1"/>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 xml:space="preserve">With an eye towards internationalization, we prefer to provide "group separators" within displayed numbers using the convention of the host computer's </w:t>
            </w:r>
            <w:r w:rsidRPr="00741E89">
              <w:rPr>
                <w:rFonts w:ascii="Times New Roman" w:eastAsia="Times New Roman" w:hAnsi="Times New Roman" w:cs="Times New Roman"/>
                <w:i/>
                <w:iCs/>
                <w:sz w:val="24"/>
                <w:szCs w:val="24"/>
              </w:rPr>
              <w:t>"locale"</w:t>
            </w:r>
            <w:r w:rsidRPr="00741E89">
              <w:rPr>
                <w:rFonts w:ascii="Times New Roman" w:eastAsia="Times New Roman" w:hAnsi="Times New Roman" w:cs="Times New Roman"/>
                <w:sz w:val="24"/>
                <w:szCs w:val="24"/>
              </w:rPr>
              <w:t xml:space="preserve"> (language / country) setting. This also applies to the decimal point character.</w:t>
            </w:r>
          </w:p>
          <w:p w:rsidR="00741E89" w:rsidRPr="00741E89" w:rsidRDefault="00741E89" w:rsidP="00741E89">
            <w:pPr>
              <w:spacing w:before="100" w:beforeAutospacing="1" w:after="100" w:afterAutospacing="1"/>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 xml:space="preserve">We propose that a toggle be implemented which optionally displays numeric values using the machine's currently set </w:t>
            </w:r>
            <w:r w:rsidRPr="00741E89">
              <w:rPr>
                <w:rFonts w:ascii="Times New Roman" w:eastAsia="Times New Roman" w:hAnsi="Times New Roman" w:cs="Times New Roman"/>
                <w:i/>
                <w:iCs/>
                <w:sz w:val="24"/>
                <w:szCs w:val="24"/>
              </w:rPr>
              <w:t>locale</w:t>
            </w:r>
            <w:r w:rsidRPr="00741E89">
              <w:rPr>
                <w:rFonts w:ascii="Times New Roman" w:eastAsia="Times New Roman" w:hAnsi="Times New Roman" w:cs="Times New Roman"/>
                <w:sz w:val="24"/>
                <w:szCs w:val="24"/>
              </w:rPr>
              <w:t xml:space="preserve"> -- including the locale-specific numeric group separator (e.g. comma) and decimal point character.</w:t>
            </w:r>
          </w:p>
          <w:p w:rsidR="00741E89" w:rsidRPr="00741E89" w:rsidRDefault="00741E89" w:rsidP="00741E89">
            <w:pPr>
              <w:spacing w:before="100" w:beforeAutospacing="1" w:after="100" w:afterAutospacing="1"/>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The toggle would be managed globally in all dialogs supporting this option, and would persistent between RiverWare sessions based on user-login based settings.</w:t>
            </w:r>
          </w:p>
          <w:p w:rsidR="00741E89" w:rsidRPr="00741E89" w:rsidRDefault="00741E89" w:rsidP="00741E89">
            <w:pPr>
              <w:spacing w:before="100" w:beforeAutospacing="1" w:after="100" w:afterAutospacing="1"/>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 xml:space="preserve">The "[X] Local Formatting" checkbox </w:t>
            </w:r>
            <w:r w:rsidRPr="00741E89">
              <w:rPr>
                <w:rFonts w:ascii="Times New Roman" w:eastAsia="Times New Roman" w:hAnsi="Times New Roman" w:cs="Times New Roman"/>
                <w:i/>
                <w:iCs/>
                <w:sz w:val="24"/>
                <w:szCs w:val="24"/>
              </w:rPr>
              <w:t>(see image)</w:t>
            </w:r>
            <w:r w:rsidRPr="00741E89">
              <w:rPr>
                <w:rFonts w:ascii="Times New Roman" w:eastAsia="Times New Roman" w:hAnsi="Times New Roman" w:cs="Times New Roman"/>
                <w:sz w:val="24"/>
                <w:szCs w:val="24"/>
              </w:rPr>
              <w:t xml:space="preserve"> would appear in all Open Slot Dialogs and related Accounting Slot dialogs (e.g. the Edit Account dialog). Toggling this checkbox would immediately change the numeric display for all dialogs of these types.</w:t>
            </w:r>
          </w:p>
        </w:tc>
        <w:tc>
          <w:tcPr>
            <w:tcW w:w="0" w:type="auto"/>
            <w:vMerge w:val="restart"/>
            <w:hideMark/>
          </w:tcPr>
          <w:p w:rsidR="00741E89" w:rsidRPr="00741E89" w:rsidRDefault="00741E89" w:rsidP="00741E89">
            <w:pPr>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  </w:t>
            </w:r>
          </w:p>
        </w:tc>
        <w:tc>
          <w:tcPr>
            <w:tcW w:w="0" w:type="auto"/>
            <w:vMerge w:val="restart"/>
            <w:hideMark/>
          </w:tcPr>
          <w:p w:rsidR="00741E89" w:rsidRPr="00741E89" w:rsidRDefault="00741E89" w:rsidP="00741E89">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71470" cy="3673475"/>
                  <wp:effectExtent l="19050" t="0" r="5080" b="0"/>
                  <wp:docPr id="1" name="Picture 1" descr="http://cadswes2.colorado.edu/%7Ephilw/2010/LocaleFormatting/2010nov05/MenuItem-LocaleFm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0/LocaleFormatting/2010nov05/MenuItem-LocaleFmt.gif"/>
                          <pic:cNvPicPr>
                            <a:picLocks noChangeAspect="1" noChangeArrowheads="1"/>
                          </pic:cNvPicPr>
                        </pic:nvPicPr>
                        <pic:blipFill>
                          <a:blip r:embed="rId4" cstate="print"/>
                          <a:srcRect/>
                          <a:stretch>
                            <a:fillRect/>
                          </a:stretch>
                        </pic:blipFill>
                        <pic:spPr bwMode="auto">
                          <a:xfrm>
                            <a:off x="0" y="0"/>
                            <a:ext cx="2871470" cy="3673475"/>
                          </a:xfrm>
                          <a:prstGeom prst="rect">
                            <a:avLst/>
                          </a:prstGeom>
                          <a:noFill/>
                          <a:ln w="9525">
                            <a:noFill/>
                            <a:miter lim="800000"/>
                            <a:headEnd/>
                            <a:tailEnd/>
                          </a:ln>
                        </pic:spPr>
                      </pic:pic>
                    </a:graphicData>
                  </a:graphic>
                </wp:inline>
              </w:drawing>
            </w:r>
          </w:p>
        </w:tc>
      </w:tr>
      <w:tr w:rsidR="00741E89" w:rsidRPr="00741E89" w:rsidTr="00741E89">
        <w:trPr>
          <w:tblCellSpacing w:w="0" w:type="dxa"/>
        </w:trPr>
        <w:tc>
          <w:tcPr>
            <w:tcW w:w="0" w:type="auto"/>
            <w:vAlign w:val="bottom"/>
            <w:hideMark/>
          </w:tcPr>
          <w:p w:rsidR="00741E89" w:rsidRPr="00741E89" w:rsidRDefault="00741E89" w:rsidP="00741E89">
            <w:pPr>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In the screenshots below, the bottom two show the effect of the "Locale Formatting" checkbox being checked (on).</w:t>
            </w:r>
          </w:p>
        </w:tc>
        <w:tc>
          <w:tcPr>
            <w:tcW w:w="0" w:type="auto"/>
            <w:vMerge/>
            <w:hideMark/>
          </w:tcPr>
          <w:p w:rsidR="00741E89" w:rsidRPr="00741E89" w:rsidRDefault="00741E89" w:rsidP="00741E89">
            <w:pPr>
              <w:rPr>
                <w:rFonts w:ascii="Times New Roman" w:eastAsia="Times New Roman" w:hAnsi="Times New Roman" w:cs="Times New Roman"/>
                <w:sz w:val="24"/>
                <w:szCs w:val="24"/>
              </w:rPr>
            </w:pPr>
          </w:p>
        </w:tc>
        <w:tc>
          <w:tcPr>
            <w:tcW w:w="0" w:type="auto"/>
            <w:vMerge/>
            <w:hideMark/>
          </w:tcPr>
          <w:p w:rsidR="00741E89" w:rsidRPr="00741E89" w:rsidRDefault="00741E89" w:rsidP="00741E89">
            <w:pPr>
              <w:rPr>
                <w:rFonts w:ascii="Times New Roman" w:eastAsia="Times New Roman" w:hAnsi="Times New Roman" w:cs="Times New Roman"/>
                <w:sz w:val="24"/>
                <w:szCs w:val="24"/>
              </w:rPr>
            </w:pPr>
          </w:p>
        </w:tc>
      </w:tr>
    </w:tbl>
    <w:p w:rsidR="00741E89" w:rsidRPr="00741E89" w:rsidRDefault="00741E89" w:rsidP="00741E8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309870" cy="7491730"/>
            <wp:effectExtent l="19050" t="0" r="5080" b="0"/>
            <wp:docPr id="2" name="Picture 2" descr="http://cadswes2.colorado.edu/%7Ephilw/2010/LocaleFormatting/2010nov05/dlg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0/LocaleFormatting/2010nov05/dlgs1.gif"/>
                    <pic:cNvPicPr>
                      <a:picLocks noChangeAspect="1" noChangeArrowheads="1"/>
                    </pic:cNvPicPr>
                  </pic:nvPicPr>
                  <pic:blipFill>
                    <a:blip r:embed="rId5" cstate="print"/>
                    <a:srcRect/>
                    <a:stretch>
                      <a:fillRect/>
                    </a:stretch>
                  </pic:blipFill>
                  <pic:spPr bwMode="auto">
                    <a:xfrm>
                      <a:off x="0" y="0"/>
                      <a:ext cx="5309870" cy="7491730"/>
                    </a:xfrm>
                    <a:prstGeom prst="rect">
                      <a:avLst/>
                    </a:prstGeom>
                    <a:noFill/>
                    <a:ln w="9525">
                      <a:noFill/>
                      <a:miter lim="800000"/>
                      <a:headEnd/>
                      <a:tailEnd/>
                    </a:ln>
                  </pic:spPr>
                </pic:pic>
              </a:graphicData>
            </a:graphic>
          </wp:inline>
        </w:drawing>
      </w:r>
    </w:p>
    <w:p w:rsidR="00741E89" w:rsidRPr="00741E89" w:rsidRDefault="00741E89" w:rsidP="00741E89">
      <w:pPr>
        <w:spacing w:before="100" w:beforeAutospacing="1" w:after="100" w:afterAutospacing="1"/>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w:t>
      </w:r>
    </w:p>
    <w:p w:rsidR="00667E27" w:rsidRDefault="00667E27"/>
    <w:sectPr w:rsidR="00667E27" w:rsidSect="00667E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741E89"/>
    <w:rsid w:val="00185F3F"/>
    <w:rsid w:val="001C7CA2"/>
    <w:rsid w:val="00667E27"/>
    <w:rsid w:val="00741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1E8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1E89"/>
    <w:rPr>
      <w:color w:val="0000FF"/>
      <w:u w:val="single"/>
    </w:rPr>
  </w:style>
  <w:style w:type="character" w:styleId="Strong">
    <w:name w:val="Strong"/>
    <w:basedOn w:val="DefaultParagraphFont"/>
    <w:uiPriority w:val="22"/>
    <w:qFormat/>
    <w:rsid w:val="00741E89"/>
    <w:rPr>
      <w:b/>
      <w:bCs/>
    </w:rPr>
  </w:style>
  <w:style w:type="character" w:styleId="Emphasis">
    <w:name w:val="Emphasis"/>
    <w:basedOn w:val="DefaultParagraphFont"/>
    <w:uiPriority w:val="20"/>
    <w:qFormat/>
    <w:rsid w:val="00741E89"/>
    <w:rPr>
      <w:i/>
      <w:iCs/>
    </w:rPr>
  </w:style>
  <w:style w:type="paragraph" w:styleId="BalloonText">
    <w:name w:val="Balloon Text"/>
    <w:basedOn w:val="Normal"/>
    <w:link w:val="BalloonTextChar"/>
    <w:uiPriority w:val="99"/>
    <w:semiHidden/>
    <w:unhideWhenUsed/>
    <w:rsid w:val="00741E89"/>
    <w:rPr>
      <w:rFonts w:ascii="Tahoma" w:hAnsi="Tahoma" w:cs="Tahoma"/>
      <w:sz w:val="16"/>
      <w:szCs w:val="16"/>
    </w:rPr>
  </w:style>
  <w:style w:type="character" w:customStyle="1" w:styleId="BalloonTextChar">
    <w:name w:val="Balloon Text Char"/>
    <w:basedOn w:val="DefaultParagraphFont"/>
    <w:link w:val="BalloonText"/>
    <w:uiPriority w:val="99"/>
    <w:semiHidden/>
    <w:rsid w:val="00741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1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1152</Characters>
  <Application>Microsoft Office Word</Application>
  <DocSecurity>0</DocSecurity>
  <Lines>9</Lines>
  <Paragraphs>2</Paragraphs>
  <ScaleCrop>false</ScaleCrop>
  <Company>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Weinstein</dc:creator>
  <cp:keywords/>
  <dc:description/>
  <cp:lastModifiedBy>Phil Weinstein</cp:lastModifiedBy>
  <cp:revision>1</cp:revision>
  <dcterms:created xsi:type="dcterms:W3CDTF">2010-11-05T21:32:00Z</dcterms:created>
  <dcterms:modified xsi:type="dcterms:W3CDTF">2010-11-05T21:33:00Z</dcterms:modified>
</cp:coreProperties>
</file>